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05" w:rsidRDefault="00C13405" w:rsidP="00C13405">
      <w:pPr>
        <w:ind w:left="7200"/>
        <w:rPr>
          <w:rFonts w:ascii="AcadNusx" w:hAnsi="AcadNusx"/>
        </w:rPr>
      </w:pPr>
      <w:r>
        <w:rPr>
          <w:rFonts w:ascii="Sylfaen" w:hAnsi="Sylfaen" w:cs="Sylfaen"/>
          <w:i/>
          <w:lang w:val="ka-GE"/>
        </w:rPr>
        <w:t>დანართი №1</w:t>
      </w:r>
      <w:r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405" w:rsidRDefault="00C13405" w:rsidP="00C13405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  <w:lang w:val="ka-GE"/>
        </w:rPr>
        <w:t>დრეზინის მძღოლის</w:t>
      </w:r>
    </w:p>
    <w:p w:rsidR="00C13405" w:rsidRDefault="00C13405" w:rsidP="00C13405">
      <w:pPr>
        <w:ind w:firstLine="708"/>
        <w:rPr>
          <w:rFonts w:ascii="Sylfaen" w:hAnsi="Sylfaen"/>
          <w:b/>
        </w:rPr>
      </w:pPr>
      <w:r>
        <w:rPr>
          <w:rFonts w:ascii="Sylfaen" w:hAnsi="Sylfaen"/>
          <w:b/>
          <w:lang w:val="de-DE"/>
        </w:rPr>
        <w:t xml:space="preserve">  </w:t>
      </w:r>
      <w:r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C13405" w:rsidRDefault="00C13405" w:rsidP="00C13405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C13405" w:rsidTr="00C1340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AcadMtavr" w:eastAsiaTheme="minorEastAsia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სპეცილური განათლება დრეზინის მართვის მოწმობით</w:t>
            </w:r>
          </w:p>
        </w:tc>
      </w:tr>
      <w:tr w:rsidR="00C13405" w:rsidTr="00C1340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AcadMtavr" w:eastAsiaTheme="minorEastAsia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სამუშაო</w:t>
            </w:r>
            <w:r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0" w:line="276" w:lineRule="auto"/>
              <w:rPr>
                <w:rFonts w:eastAsiaTheme="minorHAnsi"/>
              </w:rPr>
            </w:pPr>
          </w:p>
        </w:tc>
      </w:tr>
      <w:tr w:rsidR="00C13405" w:rsidTr="00C13405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AcadMtavr" w:eastAsiaTheme="minorEastAsia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დაკვირვებულობა, სწრაფი რეაგირება, მობილიზირებულობა.</w:t>
            </w:r>
          </w:p>
        </w:tc>
      </w:tr>
      <w:tr w:rsidR="00C13405" w:rsidTr="00C1340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AcadMtavr" w:eastAsiaTheme="minorEastAsia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405" w:rsidRDefault="00C13405">
            <w:pPr>
              <w:jc w:val="both"/>
              <w:rPr>
                <w:rFonts w:ascii="Sylfaen" w:eastAsiaTheme="minorEastAsia" w:hAnsi="Sylfaen" w:cs="Arial"/>
                <w:color w:val="000000"/>
                <w:lang w:val="pt-BR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სარკინიგზო ტრანსპორტზე ტექნიკური ექსპლუატაციის წესები, სიგნალიზაციის ინსტრუქცია, მატარებელთა მოძრაობისა და სამანევრო მუშაობის ინსტრუქცია სხვა ნორმატიული აქტები და ინსტრუქციები, დრეზინის მოწყობილობა, მოვალეობის ფარგლებში</w:t>
            </w:r>
          </w:p>
          <w:p w:rsidR="00C13405" w:rsidRDefault="00C13405">
            <w:pPr>
              <w:spacing w:after="200" w:line="276" w:lineRule="auto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</w:p>
        </w:tc>
      </w:tr>
      <w:tr w:rsidR="00C13405" w:rsidTr="00C1340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მოთხოვნები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3405" w:rsidRDefault="00C13405">
            <w:pPr>
              <w:spacing w:after="200" w:line="276" w:lineRule="auto"/>
              <w:jc w:val="both"/>
              <w:rPr>
                <w:rFonts w:ascii="Sylfaen" w:eastAsiaTheme="minorEastAsia" w:hAnsi="Sylfaen" w:cs="Arial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ენერგიული</w:t>
            </w:r>
          </w:p>
        </w:tc>
      </w:tr>
    </w:tbl>
    <w:p w:rsidR="00C13405" w:rsidRDefault="00C13405" w:rsidP="00C13405">
      <w:pPr>
        <w:rPr>
          <w:rFonts w:ascii="Sylfaen" w:eastAsiaTheme="minorEastAsia" w:hAnsi="Sylfaen" w:cstheme="minorBidi"/>
          <w:b/>
          <w:lang w:val="ka-GE"/>
        </w:rPr>
      </w:pPr>
    </w:p>
    <w:p w:rsidR="00C13405" w:rsidRDefault="00C13405" w:rsidP="00C1340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 -მოვალეობები:</w:t>
      </w:r>
    </w:p>
    <w:p w:rsidR="00C13405" w:rsidRDefault="00C13405" w:rsidP="00C13405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 xml:space="preserve">1.   </w:t>
      </w:r>
      <w:r>
        <w:rPr>
          <w:rFonts w:ascii="Sylfaen" w:hAnsi="Sylfaen" w:cs="Arial"/>
          <w:color w:val="000000"/>
        </w:rPr>
        <w:t>დრეზინის  გამართულობის სისტემატიური შემოწმება</w:t>
      </w:r>
    </w:p>
    <w:p w:rsidR="00C13405" w:rsidRDefault="00C13405" w:rsidP="00C13405">
      <w:pPr>
        <w:jc w:val="both"/>
        <w:rPr>
          <w:rFonts w:cs="Arial"/>
          <w:color w:val="000000"/>
        </w:rPr>
      </w:pPr>
      <w:r>
        <w:rPr>
          <w:rFonts w:ascii="Sylfaen" w:hAnsi="Sylfaen"/>
        </w:rPr>
        <w:t xml:space="preserve">2   </w:t>
      </w:r>
      <w:r>
        <w:rPr>
          <w:rFonts w:ascii="Sylfaen" w:hAnsi="Sylfaen" w:cs="Arial"/>
          <w:color w:val="000000"/>
        </w:rPr>
        <w:t>აღმოჩენილი მცირე უწესივრობების შეკეთება.</w:t>
      </w:r>
    </w:p>
    <w:p w:rsidR="00C13405" w:rsidRDefault="00C13405" w:rsidP="00C13405">
      <w:pP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color w:val="000000"/>
        </w:rPr>
        <w:t xml:space="preserve">3   </w:t>
      </w:r>
      <w:r>
        <w:rPr>
          <w:rFonts w:ascii="Sylfaen" w:hAnsi="Sylfaen" w:cs="Arial"/>
          <w:color w:val="000000"/>
        </w:rPr>
        <w:t>საწვავ-საპოხი მასალებით დრეზინის დროულად გამართვა.</w:t>
      </w:r>
    </w:p>
    <w:p w:rsidR="00C13405" w:rsidRDefault="00C13405" w:rsidP="00C13405">
      <w:pPr>
        <w:ind w:left="540" w:hanging="630"/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color w:val="000000"/>
        </w:rPr>
        <w:t xml:space="preserve">  4    </w:t>
      </w:r>
      <w:r>
        <w:rPr>
          <w:rFonts w:ascii="Sylfaen" w:hAnsi="Sylfaen" w:cs="Arial"/>
          <w:color w:val="000000"/>
        </w:rPr>
        <w:t>დრეზინის  უსაფრთხო მოძრაობის და გადაადგილების უზრუნველყოფა.</w:t>
      </w:r>
    </w:p>
    <w:p w:rsidR="00C13405" w:rsidRDefault="00C13405" w:rsidP="00C13405">
      <w:pPr>
        <w:ind w:left="540" w:hanging="630"/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color w:val="000000"/>
        </w:rPr>
        <w:t xml:space="preserve">  5    </w:t>
      </w:r>
      <w:r>
        <w:rPr>
          <w:rFonts w:ascii="Sylfaen" w:hAnsi="Sylfaen" w:cs="Arial"/>
          <w:color w:val="000000"/>
        </w:rPr>
        <w:t>დრეზინის მექნიკური კვანძების შემოწმება და შეკეთება</w:t>
      </w:r>
    </w:p>
    <w:p w:rsidR="00C13405" w:rsidRDefault="00C13405" w:rsidP="00C13405">
      <w:pPr>
        <w:ind w:left="540" w:hanging="630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</w:rPr>
        <w:t xml:space="preserve">   6    დრეზინის მექანიკური სისტემების შეკეთება</w:t>
      </w:r>
    </w:p>
    <w:p w:rsidR="00C13405" w:rsidRDefault="00C13405" w:rsidP="00C13405">
      <w:pPr>
        <w:ind w:left="540" w:hanging="630"/>
        <w:jc w:val="both"/>
        <w:rPr>
          <w:rFonts w:ascii="AcadNusx" w:hAnsi="AcadNusx" w:cs="Arial"/>
          <w:color w:val="000000"/>
        </w:rPr>
      </w:pPr>
      <w:bookmarkStart w:id="0" w:name="_GoBack"/>
      <w:bookmarkEnd w:id="0"/>
      <w:r>
        <w:rPr>
          <w:rFonts w:ascii="Sylfaen" w:hAnsi="Sylfaen" w:cs="Arial"/>
          <w:color w:val="000000"/>
        </w:rPr>
        <w:t xml:space="preserve">   7  სამუშაო აწარმოოს შრომის უსაფრთხოების ნორმებისა და ტექნოლოგიური პროცესის სრული დაცვით</w:t>
      </w:r>
    </w:p>
    <w:p w:rsidR="00C13405" w:rsidRDefault="00C13405" w:rsidP="00C13405">
      <w:pPr>
        <w:ind w:left="540" w:hanging="630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</w:rPr>
        <w:t xml:space="preserve">   8 </w:t>
      </w:r>
      <w:r>
        <w:rPr>
          <w:rFonts w:ascii="Sylfaen" w:hAnsi="Sylfaen" w:cs="Arial"/>
          <w:color w:val="000000"/>
          <w:lang w:val="ka-GE"/>
        </w:rPr>
        <w:t xml:space="preserve">მოვალეა დაიცვას </w:t>
      </w:r>
      <w:r>
        <w:rPr>
          <w:rFonts w:ascii="Sylfaen" w:hAnsi="Sylfaen" w:cs="Arial"/>
          <w:color w:val="000000"/>
        </w:rPr>
        <w:t>შრომის დაცვის, უსაფრთხოების ტექნიკის, საწარმოო სანიტარიის და სახანძრო უსაფრთხოების წესები</w:t>
      </w:r>
    </w:p>
    <w:p w:rsidR="00C13405" w:rsidRDefault="00C13405" w:rsidP="00C13405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მოვალეა </w:t>
      </w:r>
      <w:r>
        <w:rPr>
          <w:rFonts w:ascii="Sylfaen" w:hAnsi="Sylfaen"/>
          <w:color w:val="000000"/>
        </w:rPr>
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</w:t>
      </w:r>
      <w:r>
        <w:rPr>
          <w:rFonts w:ascii="Sylfaen" w:hAnsi="Sylfaen"/>
          <w:color w:val="000000"/>
        </w:rPr>
        <w:lastRenderedPageBreak/>
        <w:t xml:space="preserve">ხელმძღვანელის მიერ გაცემული სიტყვიერი თუ წერილობითი ყველა ბრძანება </w:t>
      </w:r>
      <w:r>
        <w:rPr>
          <w:rFonts w:ascii="Sylfaen" w:hAnsi="Sylfaen"/>
          <w:color w:val="000000"/>
          <w:lang w:val="ka-GE"/>
        </w:rPr>
        <w:t xml:space="preserve">კომპეტენციის </w:t>
      </w:r>
      <w:r>
        <w:rPr>
          <w:rFonts w:ascii="Sylfaen" w:hAnsi="Sylfaen"/>
          <w:color w:val="000000"/>
        </w:rPr>
        <w:t>ფარგლებში.</w:t>
      </w:r>
    </w:p>
    <w:p w:rsidR="00C13405" w:rsidRDefault="00C13405" w:rsidP="00C13405">
      <w:pPr>
        <w:pStyle w:val="ListParagraph"/>
        <w:jc w:val="both"/>
        <w:rPr>
          <w:rFonts w:ascii="AcadNusx" w:hAnsi="AcadNusx"/>
          <w:color w:val="000000"/>
          <w:lang w:val="ka-GE"/>
        </w:rPr>
      </w:pPr>
    </w:p>
    <w:p w:rsidR="00C13405" w:rsidRDefault="00C13405" w:rsidP="00C13405">
      <w:pPr>
        <w:numPr>
          <w:ilvl w:val="0"/>
          <w:numId w:val="2"/>
        </w:numPr>
        <w:spacing w:after="0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lang w:val="pt-BR"/>
        </w:rPr>
        <w:t>მოვალეა იხელმძღვანელოს</w:t>
      </w:r>
      <w:r>
        <w:rPr>
          <w:rFonts w:ascii="Sylfaen" w:hAnsi="Sylfaen"/>
          <w:lang w:val="ka-GE"/>
        </w:rPr>
        <w:t xml:space="preserve"> კომპანიი</w:t>
      </w:r>
      <w:r>
        <w:rPr>
          <w:rFonts w:ascii="Sylfaen" w:hAnsi="Sylfaen"/>
          <w:lang w:val="pt-BR"/>
        </w:rPr>
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</w:r>
      <w:r>
        <w:rPr>
          <w:rFonts w:ascii="Sylfaen" w:hAnsi="Sylfaen"/>
          <w:color w:val="000000"/>
          <w:lang w:val="ka-GE"/>
        </w:rPr>
        <w:t>;</w:t>
      </w:r>
    </w:p>
    <w:p w:rsidR="00C13405" w:rsidRDefault="00C13405" w:rsidP="00C13405">
      <w:pPr>
        <w:numPr>
          <w:ilvl w:val="0"/>
          <w:numId w:val="2"/>
        </w:numPr>
        <w:spacing w:after="0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lang w:val="ka-GE"/>
        </w:rPr>
        <w:t>მოვალეა დაიცვას შინაგანაწესი და შრომის დისციპლინა</w:t>
      </w:r>
      <w:r>
        <w:rPr>
          <w:rFonts w:ascii="Sylfaen" w:hAnsi="Sylfaen"/>
          <w:color w:val="000000"/>
          <w:lang w:val="ka-GE"/>
        </w:rPr>
        <w:t>.</w:t>
      </w:r>
    </w:p>
    <w:p w:rsidR="00C13405" w:rsidRDefault="00C13405" w:rsidP="00C13405">
      <w:pPr>
        <w:rPr>
          <w:rFonts w:ascii="Sylfaen" w:hAnsi="Sylfaen"/>
          <w:lang w:val="ka-GE"/>
        </w:rPr>
      </w:pPr>
    </w:p>
    <w:p w:rsidR="00C13405" w:rsidRDefault="00C13405" w:rsidP="00C13405">
      <w:pPr>
        <w:rPr>
          <w:rFonts w:ascii="Sylfaen" w:hAnsi="Sylfaen"/>
          <w:lang w:val="ka-GE"/>
        </w:rPr>
      </w:pPr>
    </w:p>
    <w:p w:rsidR="00C13405" w:rsidRDefault="00C13405" w:rsidP="00C13405">
      <w:pPr>
        <w:rPr>
          <w:rFonts w:ascii="Sylfaen" w:hAnsi="Sylfaen"/>
          <w:lang w:val="ka-GE"/>
        </w:rPr>
      </w:pPr>
    </w:p>
    <w:p w:rsidR="00C13405" w:rsidRDefault="00C13405" w:rsidP="00C13405">
      <w:pPr>
        <w:rPr>
          <w:rFonts w:ascii="Sylfaen" w:hAnsi="Sylfaen"/>
          <w:lang w:val="ka-GE"/>
        </w:rPr>
      </w:pPr>
    </w:p>
    <w:p w:rsidR="00C13405" w:rsidRDefault="00C13405" w:rsidP="00C13405">
      <w:p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ყოველდღიური</w:t>
      </w:r>
    </w:p>
    <w:p w:rsidR="00C13405" w:rsidRDefault="00C13405" w:rsidP="00C13405">
      <w:pPr>
        <w:rPr>
          <w:rFonts w:asciiTheme="minorHAnsi" w:hAnsiTheme="minorHAnsi" w:cstheme="minorBidi"/>
        </w:rPr>
      </w:pPr>
    </w:p>
    <w:p w:rsidR="00C13405" w:rsidRDefault="00C13405" w:rsidP="00C13405">
      <w:pPr>
        <w:rPr>
          <w:rFonts w:ascii="Sylfaen" w:hAnsi="Sylfaen"/>
          <w:lang w:val="ka-GE"/>
        </w:rPr>
      </w:pPr>
    </w:p>
    <w:p w:rsidR="001564C7" w:rsidRPr="00C13405" w:rsidRDefault="001564C7" w:rsidP="00C13405"/>
    <w:sectPr w:rsidR="001564C7" w:rsidRPr="00C134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AC3"/>
    <w:multiLevelType w:val="hybridMultilevel"/>
    <w:tmpl w:val="40D240E6"/>
    <w:lvl w:ilvl="0" w:tplc="0409000F">
      <w:start w:val="9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4"/>
    <w:rsid w:val="001564C7"/>
    <w:rsid w:val="005F1B94"/>
    <w:rsid w:val="00A33079"/>
    <w:rsid w:val="00C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5"/>
    <w:pPr>
      <w:spacing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5"/>
    <w:pPr>
      <w:spacing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CtrlSoft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5</cp:revision>
  <dcterms:created xsi:type="dcterms:W3CDTF">2019-03-26T10:36:00Z</dcterms:created>
  <dcterms:modified xsi:type="dcterms:W3CDTF">2019-04-02T06:50:00Z</dcterms:modified>
</cp:coreProperties>
</file>