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49" w:rsidRPr="0054283D" w:rsidRDefault="00A57049" w:rsidP="00A57049">
      <w:pPr>
        <w:jc w:val="center"/>
        <w:rPr>
          <w:rFonts w:ascii="AcadNusx" w:hAnsi="AcadNusx"/>
          <w:b/>
          <w:sz w:val="20"/>
          <w:szCs w:val="20"/>
          <w:u w:val="single"/>
        </w:rPr>
      </w:pPr>
      <w:r w:rsidRPr="0054283D">
        <w:rPr>
          <w:rFonts w:ascii="Sylfaen" w:hAnsi="Sylfaen"/>
          <w:b/>
          <w:sz w:val="20"/>
          <w:szCs w:val="20"/>
          <w:lang w:val="ka-GE"/>
        </w:rPr>
        <w:t>კონტროლიორი (აღმოსავლეთის</w:t>
      </w:r>
      <w:r w:rsidRPr="0054283D">
        <w:rPr>
          <w:rFonts w:ascii="Sylfaen" w:hAnsi="Sylfaen"/>
          <w:b/>
          <w:sz w:val="20"/>
          <w:szCs w:val="20"/>
        </w:rPr>
        <w:t xml:space="preserve"> </w:t>
      </w:r>
      <w:r w:rsidRPr="0054283D">
        <w:rPr>
          <w:rFonts w:ascii="Sylfaen" w:hAnsi="Sylfaen"/>
          <w:b/>
          <w:sz w:val="20"/>
          <w:szCs w:val="20"/>
          <w:lang w:val="ka-GE"/>
        </w:rPr>
        <w:t>და დასავლეთის მიმართულება)</w:t>
      </w:r>
    </w:p>
    <w:p w:rsidR="00A57049" w:rsidRDefault="00A57049" w:rsidP="00A57049">
      <w:pPr>
        <w:rPr>
          <w:rFonts w:ascii="Sylfaen" w:hAnsi="Sylfaen"/>
          <w:sz w:val="20"/>
          <w:szCs w:val="20"/>
          <w:lang w:val="ka-GE"/>
        </w:rPr>
      </w:pPr>
    </w:p>
    <w:p w:rsidR="00A57049" w:rsidRDefault="00A57049" w:rsidP="00A57049">
      <w:pPr>
        <w:ind w:firstLine="708"/>
        <w:rPr>
          <w:rFonts w:ascii="Sylfaen" w:hAnsi="Sylfaen"/>
          <w:b/>
          <w:i/>
          <w:sz w:val="20"/>
          <w:szCs w:val="20"/>
          <w:u w:val="single"/>
          <w:lang w:val="ka-GE"/>
        </w:rPr>
      </w:pPr>
      <w:r>
        <w:rPr>
          <w:rFonts w:ascii="Sylfaen" w:hAnsi="Sylfaen"/>
          <w:b/>
          <w:i/>
          <w:sz w:val="20"/>
          <w:szCs w:val="20"/>
          <w:u w:val="single"/>
          <w:lang w:val="ka-GE"/>
        </w:rPr>
        <w:t>საკვალიფიკაციო მოთხოვნები:</w:t>
      </w:r>
    </w:p>
    <w:p w:rsidR="00A57049" w:rsidRDefault="00A57049" w:rsidP="00A57049">
      <w:pPr>
        <w:ind w:firstLine="708"/>
        <w:rPr>
          <w:rFonts w:ascii="Sylfaen" w:hAnsi="Sylfaen"/>
          <w:sz w:val="20"/>
          <w:szCs w:val="20"/>
          <w:lang w:val="ka-GE"/>
        </w:rPr>
      </w:pPr>
    </w:p>
    <w:tbl>
      <w:tblPr>
        <w:tblW w:w="9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5"/>
        <w:gridCol w:w="5961"/>
      </w:tblGrid>
      <w:tr w:rsidR="00A57049" w:rsidTr="004D5BA3">
        <w:tc>
          <w:tcPr>
            <w:tcW w:w="3705"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AcadMtavr" w:hAnsi="AcadMtavr"/>
                <w:sz w:val="20"/>
                <w:szCs w:val="20"/>
                <w:lang w:val="pt-BR"/>
              </w:rPr>
            </w:pPr>
            <w:r>
              <w:rPr>
                <w:rFonts w:ascii="Sylfaen" w:hAnsi="Sylfaen" w:cs="Sylfaen"/>
                <w:sz w:val="20"/>
                <w:szCs w:val="20"/>
              </w:rPr>
              <w:t>განათლება</w:t>
            </w:r>
          </w:p>
        </w:tc>
        <w:tc>
          <w:tcPr>
            <w:tcW w:w="5961"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AcadNusx" w:hAnsi="AcadNusx"/>
                <w:color w:val="000000"/>
                <w:sz w:val="20"/>
                <w:szCs w:val="20"/>
                <w:lang w:val="ka-GE"/>
              </w:rPr>
            </w:pPr>
            <w:r>
              <w:rPr>
                <w:rFonts w:ascii="Sylfaen" w:hAnsi="Sylfaen" w:cs="Arial"/>
                <w:sz w:val="20"/>
                <w:szCs w:val="20"/>
                <w:lang w:val="ka-GE"/>
              </w:rPr>
              <w:t>საშუალო</w:t>
            </w:r>
          </w:p>
        </w:tc>
      </w:tr>
      <w:tr w:rsidR="00A57049" w:rsidTr="004D5BA3">
        <w:tc>
          <w:tcPr>
            <w:tcW w:w="3705"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AcadMtavr" w:hAnsi="AcadMtavr"/>
                <w:sz w:val="20"/>
                <w:szCs w:val="20"/>
                <w:lang w:val="pt-BR"/>
              </w:rPr>
            </w:pPr>
            <w:r>
              <w:rPr>
                <w:rFonts w:ascii="Sylfaen" w:hAnsi="Sylfaen" w:cs="Sylfaen"/>
                <w:sz w:val="20"/>
                <w:szCs w:val="20"/>
              </w:rPr>
              <w:t>მუშაობის</w:t>
            </w:r>
            <w:r>
              <w:rPr>
                <w:sz w:val="20"/>
                <w:szCs w:val="20"/>
              </w:rPr>
              <w:t xml:space="preserve"> </w:t>
            </w:r>
            <w:r>
              <w:rPr>
                <w:rFonts w:ascii="Sylfaen" w:hAnsi="Sylfaen" w:cs="Sylfaen"/>
                <w:sz w:val="20"/>
                <w:szCs w:val="20"/>
              </w:rPr>
              <w:t>გამოცდილება</w:t>
            </w:r>
          </w:p>
        </w:tc>
        <w:tc>
          <w:tcPr>
            <w:tcW w:w="5961" w:type="dxa"/>
            <w:tcBorders>
              <w:top w:val="dotted" w:sz="4" w:space="0" w:color="auto"/>
              <w:left w:val="dotted" w:sz="4" w:space="0" w:color="auto"/>
              <w:bottom w:val="dotted" w:sz="4" w:space="0" w:color="auto"/>
              <w:right w:val="dotted" w:sz="4" w:space="0" w:color="auto"/>
            </w:tcBorders>
          </w:tcPr>
          <w:p w:rsidR="00A57049" w:rsidRDefault="00A57049" w:rsidP="004D5BA3">
            <w:pPr>
              <w:jc w:val="both"/>
              <w:rPr>
                <w:rFonts w:ascii="Sylfaen" w:hAnsi="Sylfaen"/>
                <w:sz w:val="20"/>
                <w:szCs w:val="20"/>
                <w:lang w:val="ka-GE"/>
              </w:rPr>
            </w:pPr>
          </w:p>
        </w:tc>
      </w:tr>
      <w:tr w:rsidR="00A57049" w:rsidTr="004D5BA3">
        <w:tc>
          <w:tcPr>
            <w:tcW w:w="3705"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AcadMtavr" w:hAnsi="AcadMtavr"/>
                <w:sz w:val="20"/>
                <w:szCs w:val="20"/>
                <w:lang w:val="pt-BR"/>
              </w:rPr>
            </w:pPr>
            <w:r>
              <w:rPr>
                <w:rFonts w:ascii="Sylfaen" w:hAnsi="Sylfaen" w:cs="Sylfaen"/>
                <w:sz w:val="20"/>
                <w:szCs w:val="20"/>
              </w:rPr>
              <w:t>აუცილებელი</w:t>
            </w:r>
            <w:r>
              <w:rPr>
                <w:sz w:val="20"/>
                <w:szCs w:val="20"/>
              </w:rPr>
              <w:t xml:space="preserve"> </w:t>
            </w:r>
            <w:r>
              <w:rPr>
                <w:rFonts w:ascii="Sylfaen" w:hAnsi="Sylfaen" w:cs="Sylfaen"/>
                <w:sz w:val="20"/>
                <w:szCs w:val="20"/>
              </w:rPr>
              <w:t>უნარ</w:t>
            </w:r>
            <w:r>
              <w:rPr>
                <w:sz w:val="20"/>
                <w:szCs w:val="20"/>
              </w:rPr>
              <w:t>-</w:t>
            </w:r>
            <w:r>
              <w:rPr>
                <w:rFonts w:ascii="Sylfaen" w:hAnsi="Sylfaen" w:cs="Sylfaen"/>
                <w:sz w:val="20"/>
                <w:szCs w:val="20"/>
              </w:rPr>
              <w:t>ჩვევები</w:t>
            </w:r>
          </w:p>
        </w:tc>
        <w:tc>
          <w:tcPr>
            <w:tcW w:w="5961"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AcadNusx" w:hAnsi="AcadNusx"/>
                <w:color w:val="000000"/>
                <w:sz w:val="20"/>
                <w:szCs w:val="20"/>
                <w:lang w:val="ka-GE"/>
              </w:rPr>
            </w:pPr>
            <w:r>
              <w:rPr>
                <w:rFonts w:ascii="Sylfaen" w:hAnsi="Sylfaen" w:cs="Sylfaen"/>
                <w:sz w:val="20"/>
                <w:szCs w:val="20"/>
              </w:rPr>
              <w:t>ფიზიკური</w:t>
            </w:r>
            <w:r>
              <w:rPr>
                <w:rFonts w:ascii="Calibri" w:hAnsi="Calibri"/>
                <w:sz w:val="20"/>
                <w:szCs w:val="20"/>
              </w:rPr>
              <w:t xml:space="preserve"> </w:t>
            </w:r>
            <w:r>
              <w:rPr>
                <w:rFonts w:ascii="Sylfaen" w:hAnsi="Sylfaen" w:cs="Sylfaen"/>
                <w:sz w:val="20"/>
                <w:szCs w:val="20"/>
              </w:rPr>
              <w:t>აქტივობა</w:t>
            </w:r>
            <w:r>
              <w:rPr>
                <w:rFonts w:ascii="Calibri" w:hAnsi="Calibri" w:cs="Calibri"/>
                <w:sz w:val="20"/>
                <w:szCs w:val="20"/>
              </w:rPr>
              <w:t>,</w:t>
            </w:r>
            <w:r>
              <w:rPr>
                <w:rFonts w:ascii="Calibri" w:hAnsi="Calibri"/>
                <w:sz w:val="20"/>
                <w:szCs w:val="20"/>
              </w:rPr>
              <w:t xml:space="preserve"> </w:t>
            </w:r>
            <w:r>
              <w:rPr>
                <w:rFonts w:ascii="Sylfaen" w:hAnsi="Sylfaen" w:cs="Sylfaen"/>
                <w:sz w:val="20"/>
                <w:szCs w:val="20"/>
              </w:rPr>
              <w:t>სიზუსტე</w:t>
            </w:r>
            <w:r>
              <w:rPr>
                <w:rFonts w:ascii="Calibri" w:hAnsi="Calibri" w:cs="Calibri"/>
                <w:sz w:val="20"/>
                <w:szCs w:val="20"/>
              </w:rPr>
              <w:t xml:space="preserve">, </w:t>
            </w:r>
            <w:r>
              <w:rPr>
                <w:rFonts w:ascii="Sylfaen" w:hAnsi="Sylfaen" w:cs="Sylfaen"/>
                <w:sz w:val="20"/>
                <w:szCs w:val="20"/>
              </w:rPr>
              <w:t>გულმოდ</w:t>
            </w:r>
            <w:r>
              <w:rPr>
                <w:rFonts w:ascii="Sylfaen" w:hAnsi="Sylfaen" w:cs="Sylfaen"/>
                <w:sz w:val="20"/>
                <w:szCs w:val="20"/>
                <w:lang w:val="ka-GE"/>
              </w:rPr>
              <w:t>გ</w:t>
            </w:r>
            <w:r>
              <w:rPr>
                <w:rFonts w:ascii="Sylfaen" w:hAnsi="Sylfaen" w:cs="Sylfaen"/>
                <w:sz w:val="20"/>
                <w:szCs w:val="20"/>
              </w:rPr>
              <w:t>ინება</w:t>
            </w:r>
            <w:r>
              <w:rPr>
                <w:rFonts w:ascii="Calibri" w:hAnsi="Calibri" w:cs="Calibri"/>
                <w:sz w:val="20"/>
                <w:szCs w:val="20"/>
              </w:rPr>
              <w:t>,</w:t>
            </w:r>
            <w:r>
              <w:rPr>
                <w:rFonts w:ascii="Calibri" w:hAnsi="Calibri"/>
                <w:sz w:val="20"/>
                <w:szCs w:val="20"/>
              </w:rPr>
              <w:t xml:space="preserve"> </w:t>
            </w:r>
            <w:r>
              <w:rPr>
                <w:rFonts w:ascii="Sylfaen" w:hAnsi="Sylfaen" w:cs="Sylfaen"/>
                <w:sz w:val="20"/>
                <w:szCs w:val="20"/>
              </w:rPr>
              <w:t>კომუნიკ</w:t>
            </w:r>
            <w:r>
              <w:rPr>
                <w:rFonts w:ascii="Sylfaen" w:hAnsi="Sylfaen" w:cs="Sylfaen"/>
                <w:sz w:val="20"/>
                <w:szCs w:val="20"/>
                <w:lang w:val="ka-GE"/>
              </w:rPr>
              <w:t>აბელურობა</w:t>
            </w:r>
            <w:r>
              <w:rPr>
                <w:rFonts w:ascii="Calibri" w:hAnsi="Calibri" w:cs="Calibri"/>
                <w:sz w:val="20"/>
                <w:szCs w:val="20"/>
              </w:rPr>
              <w:t xml:space="preserve">, </w:t>
            </w:r>
            <w:r>
              <w:rPr>
                <w:rFonts w:ascii="Sylfaen" w:hAnsi="Sylfaen" w:cs="Sylfaen"/>
                <w:sz w:val="20"/>
                <w:szCs w:val="20"/>
              </w:rPr>
              <w:t>თავაზიანობა</w:t>
            </w:r>
          </w:p>
        </w:tc>
      </w:tr>
      <w:tr w:rsidR="00A57049" w:rsidTr="004D5BA3">
        <w:tc>
          <w:tcPr>
            <w:tcW w:w="3705"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AcadMtavr" w:hAnsi="AcadMtavr"/>
                <w:sz w:val="20"/>
                <w:szCs w:val="20"/>
                <w:lang w:val="pt-BR"/>
              </w:rPr>
            </w:pPr>
            <w:r>
              <w:rPr>
                <w:rFonts w:ascii="Sylfaen" w:hAnsi="Sylfaen" w:cs="Sylfaen"/>
                <w:sz w:val="20"/>
                <w:szCs w:val="20"/>
              </w:rPr>
              <w:t>აუცილებელი</w:t>
            </w:r>
            <w:r>
              <w:rPr>
                <w:sz w:val="20"/>
                <w:szCs w:val="20"/>
              </w:rPr>
              <w:t xml:space="preserve"> </w:t>
            </w:r>
            <w:r>
              <w:rPr>
                <w:rFonts w:ascii="Sylfaen" w:hAnsi="Sylfaen" w:cs="Sylfaen"/>
                <w:sz w:val="20"/>
                <w:szCs w:val="20"/>
              </w:rPr>
              <w:t>ცოდნა</w:t>
            </w:r>
            <w:r>
              <w:rPr>
                <w:sz w:val="20"/>
                <w:szCs w:val="20"/>
              </w:rPr>
              <w:tab/>
            </w:r>
          </w:p>
        </w:tc>
        <w:tc>
          <w:tcPr>
            <w:tcW w:w="5961"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AcadNusx" w:hAnsi="AcadNusx"/>
                <w:sz w:val="20"/>
                <w:szCs w:val="20"/>
                <w:lang w:val="ka-GE"/>
              </w:rPr>
            </w:pPr>
            <w:r>
              <w:rPr>
                <w:rFonts w:ascii="Sylfaen" w:hAnsi="Sylfaen" w:cs="Sylfaen"/>
                <w:sz w:val="20"/>
                <w:szCs w:val="20"/>
              </w:rPr>
              <w:t>საქართველოს</w:t>
            </w:r>
            <w:r>
              <w:rPr>
                <w:rFonts w:ascii="Calibri" w:hAnsi="Calibri"/>
                <w:sz w:val="20"/>
                <w:szCs w:val="20"/>
              </w:rPr>
              <w:t xml:space="preserve"> </w:t>
            </w:r>
            <w:r>
              <w:rPr>
                <w:rFonts w:ascii="Sylfaen" w:hAnsi="Sylfaen" w:cs="Sylfaen"/>
                <w:sz w:val="20"/>
                <w:szCs w:val="20"/>
              </w:rPr>
              <w:t>სარკინიგზო</w:t>
            </w:r>
            <w:r>
              <w:rPr>
                <w:rFonts w:ascii="Calibri" w:hAnsi="Calibri" w:cs="Calibri"/>
                <w:sz w:val="20"/>
                <w:szCs w:val="20"/>
              </w:rPr>
              <w:t xml:space="preserve"> </w:t>
            </w:r>
            <w:r>
              <w:rPr>
                <w:rFonts w:ascii="Sylfaen" w:hAnsi="Sylfaen" w:cs="Sylfaen"/>
                <w:sz w:val="20"/>
                <w:szCs w:val="20"/>
              </w:rPr>
              <w:t>კოდექსი</w:t>
            </w:r>
            <w:r>
              <w:rPr>
                <w:rFonts w:ascii="Calibri" w:hAnsi="Calibri" w:cs="Calibri"/>
                <w:sz w:val="20"/>
                <w:szCs w:val="20"/>
              </w:rPr>
              <w:t xml:space="preserve">, </w:t>
            </w:r>
            <w:r>
              <w:rPr>
                <w:rFonts w:ascii="Sylfaen" w:hAnsi="Sylfaen" w:cs="Sylfaen"/>
                <w:sz w:val="20"/>
                <w:szCs w:val="20"/>
              </w:rPr>
              <w:t>მგზავრთა</w:t>
            </w:r>
            <w:r>
              <w:rPr>
                <w:rFonts w:ascii="Calibri" w:hAnsi="Calibri" w:cs="Calibri"/>
                <w:sz w:val="20"/>
                <w:szCs w:val="20"/>
              </w:rPr>
              <w:t xml:space="preserve"> </w:t>
            </w:r>
            <w:r>
              <w:rPr>
                <w:rFonts w:ascii="Sylfaen" w:hAnsi="Sylfaen" w:cs="Sylfaen"/>
                <w:sz w:val="20"/>
                <w:szCs w:val="20"/>
              </w:rPr>
              <w:t>გადაყვანის</w:t>
            </w:r>
            <w:r>
              <w:rPr>
                <w:rFonts w:ascii="Sylfaen" w:hAnsi="Sylfaen"/>
                <w:sz w:val="20"/>
                <w:szCs w:val="20"/>
                <w:lang w:val="ka-GE"/>
              </w:rPr>
              <w:t xml:space="preserve">  </w:t>
            </w:r>
            <w:r>
              <w:rPr>
                <w:rFonts w:ascii="Sylfaen" w:hAnsi="Sylfaen" w:cs="Sylfaen"/>
                <w:sz w:val="20"/>
                <w:szCs w:val="20"/>
              </w:rPr>
              <w:t>წესები</w:t>
            </w:r>
            <w:r>
              <w:rPr>
                <w:rFonts w:ascii="Sylfaen" w:hAnsi="Sylfaen" w:cs="Sylfaen"/>
                <w:sz w:val="20"/>
                <w:szCs w:val="20"/>
                <w:lang w:val="ka-GE"/>
              </w:rPr>
              <w:t>,</w:t>
            </w:r>
            <w:r>
              <w:rPr>
                <w:rFonts w:ascii="Calibri" w:hAnsi="Calibri" w:cs="Calibri"/>
                <w:sz w:val="20"/>
                <w:szCs w:val="20"/>
                <w:lang w:val="ka-GE"/>
              </w:rPr>
              <w:t xml:space="preserve"> </w:t>
            </w:r>
            <w:r>
              <w:rPr>
                <w:rFonts w:ascii="Sylfaen" w:hAnsi="Sylfaen" w:cs="Sylfaen"/>
                <w:sz w:val="20"/>
                <w:szCs w:val="20"/>
              </w:rPr>
              <w:t>კონტროლიორის</w:t>
            </w:r>
            <w:r>
              <w:rPr>
                <w:rFonts w:ascii="Arial" w:hAnsi="Arial" w:cs="Arial"/>
                <w:sz w:val="20"/>
                <w:szCs w:val="20"/>
              </w:rPr>
              <w:t xml:space="preserve"> </w:t>
            </w:r>
            <w:r>
              <w:rPr>
                <w:rFonts w:ascii="Sylfaen" w:hAnsi="Sylfaen" w:cs="Sylfaen"/>
                <w:sz w:val="20"/>
                <w:szCs w:val="20"/>
              </w:rPr>
              <w:t>საქმიანობასთან</w:t>
            </w:r>
            <w:r>
              <w:rPr>
                <w:rFonts w:ascii="Arial" w:hAnsi="Arial" w:cs="Arial"/>
                <w:sz w:val="20"/>
                <w:szCs w:val="20"/>
              </w:rPr>
              <w:t xml:space="preserve"> </w:t>
            </w:r>
            <w:r>
              <w:rPr>
                <w:rFonts w:ascii="Sylfaen" w:hAnsi="Sylfaen" w:cs="Sylfaen"/>
                <w:sz w:val="20"/>
                <w:szCs w:val="20"/>
              </w:rPr>
              <w:t>დაკავშირებული</w:t>
            </w:r>
            <w:r>
              <w:rPr>
                <w:rFonts w:ascii="Arial" w:hAnsi="Arial" w:cs="Arial"/>
                <w:sz w:val="20"/>
                <w:szCs w:val="20"/>
              </w:rPr>
              <w:t xml:space="preserve"> </w:t>
            </w:r>
            <w:r>
              <w:rPr>
                <w:rFonts w:ascii="Sylfaen" w:hAnsi="Sylfaen" w:cs="Sylfaen"/>
                <w:sz w:val="20"/>
                <w:szCs w:val="20"/>
              </w:rPr>
              <w:t>სხვადასხვა</w:t>
            </w:r>
            <w:r>
              <w:rPr>
                <w:rFonts w:ascii="Arial" w:hAnsi="Arial" w:cs="Arial"/>
                <w:sz w:val="20"/>
                <w:szCs w:val="20"/>
              </w:rPr>
              <w:t xml:space="preserve"> </w:t>
            </w:r>
            <w:r>
              <w:rPr>
                <w:rFonts w:ascii="Sylfaen" w:hAnsi="Sylfaen" w:cs="Sylfaen"/>
                <w:sz w:val="20"/>
                <w:szCs w:val="20"/>
              </w:rPr>
              <w:t>ნორმატიული</w:t>
            </w:r>
            <w:r>
              <w:rPr>
                <w:rFonts w:ascii="Arial" w:hAnsi="Arial" w:cs="Arial"/>
                <w:sz w:val="20"/>
                <w:szCs w:val="20"/>
              </w:rPr>
              <w:t xml:space="preserve"> </w:t>
            </w:r>
            <w:r>
              <w:rPr>
                <w:rFonts w:ascii="Sylfaen" w:hAnsi="Sylfaen" w:cs="Sylfaen"/>
                <w:sz w:val="20"/>
                <w:szCs w:val="20"/>
              </w:rPr>
              <w:t>დოკუმენტები</w:t>
            </w:r>
          </w:p>
        </w:tc>
      </w:tr>
      <w:tr w:rsidR="00A57049" w:rsidTr="004D5BA3">
        <w:tc>
          <w:tcPr>
            <w:tcW w:w="3705"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AcadMtavr" w:hAnsi="AcadMtavr"/>
                <w:sz w:val="20"/>
                <w:szCs w:val="20"/>
                <w:lang w:val="pt-BR"/>
              </w:rPr>
            </w:pPr>
            <w:r>
              <w:rPr>
                <w:rFonts w:ascii="Sylfaen" w:hAnsi="Sylfaen" w:cs="Sylfaen"/>
                <w:sz w:val="20"/>
                <w:szCs w:val="20"/>
              </w:rPr>
              <w:t>სხვა</w:t>
            </w:r>
            <w:r>
              <w:rPr>
                <w:sz w:val="20"/>
                <w:szCs w:val="20"/>
              </w:rPr>
              <w:t xml:space="preserve"> </w:t>
            </w:r>
            <w:r>
              <w:rPr>
                <w:rFonts w:ascii="Sylfaen" w:hAnsi="Sylfaen" w:cs="Sylfaen"/>
                <w:sz w:val="20"/>
                <w:szCs w:val="20"/>
              </w:rPr>
              <w:t>მოთხოვნები</w:t>
            </w:r>
          </w:p>
        </w:tc>
        <w:tc>
          <w:tcPr>
            <w:tcW w:w="5961" w:type="dxa"/>
            <w:tcBorders>
              <w:top w:val="dotted" w:sz="4" w:space="0" w:color="auto"/>
              <w:left w:val="dotted" w:sz="4" w:space="0" w:color="auto"/>
              <w:bottom w:val="dotted" w:sz="4" w:space="0" w:color="auto"/>
              <w:right w:val="dotted" w:sz="4" w:space="0" w:color="auto"/>
            </w:tcBorders>
            <w:hideMark/>
          </w:tcPr>
          <w:p w:rsidR="00A57049" w:rsidRDefault="00A57049" w:rsidP="004D5BA3">
            <w:pPr>
              <w:rPr>
                <w:rFonts w:ascii="AcadNusx" w:hAnsi="AcadNusx"/>
                <w:color w:val="000000"/>
                <w:sz w:val="20"/>
                <w:szCs w:val="20"/>
                <w:lang w:val="ru-RU"/>
              </w:rPr>
            </w:pPr>
            <w:r>
              <w:rPr>
                <w:rFonts w:ascii="Sylfaen" w:hAnsi="Sylfaen" w:cs="Sylfaen"/>
                <w:sz w:val="20"/>
                <w:szCs w:val="20"/>
              </w:rPr>
              <w:t>სასურველია</w:t>
            </w:r>
            <w:r>
              <w:rPr>
                <w:rFonts w:ascii="Calibri" w:hAnsi="Calibri" w:cs="Calibri"/>
                <w:sz w:val="20"/>
                <w:szCs w:val="20"/>
              </w:rPr>
              <w:t xml:space="preserve"> </w:t>
            </w:r>
            <w:r>
              <w:rPr>
                <w:rFonts w:ascii="Sylfaen" w:hAnsi="Sylfaen" w:cs="Sylfaen"/>
                <w:sz w:val="20"/>
                <w:szCs w:val="20"/>
              </w:rPr>
              <w:t>უცხო</w:t>
            </w:r>
            <w:r>
              <w:rPr>
                <w:rFonts w:ascii="Calibri" w:hAnsi="Calibri" w:cs="Calibri"/>
                <w:sz w:val="20"/>
                <w:szCs w:val="20"/>
              </w:rPr>
              <w:t xml:space="preserve"> </w:t>
            </w:r>
            <w:r>
              <w:rPr>
                <w:rFonts w:ascii="Sylfaen" w:hAnsi="Sylfaen" w:cs="Sylfaen"/>
                <w:sz w:val="20"/>
                <w:szCs w:val="20"/>
              </w:rPr>
              <w:t>ენების</w:t>
            </w:r>
            <w:r>
              <w:rPr>
                <w:rFonts w:ascii="Calibri" w:hAnsi="Calibri" w:cs="Calibri"/>
                <w:sz w:val="20"/>
                <w:szCs w:val="20"/>
              </w:rPr>
              <w:t xml:space="preserve"> </w:t>
            </w:r>
            <w:r>
              <w:rPr>
                <w:rFonts w:ascii="Sylfaen" w:hAnsi="Sylfaen" w:cs="Sylfaen"/>
                <w:sz w:val="20"/>
                <w:szCs w:val="20"/>
              </w:rPr>
              <w:t>ცოდნა</w:t>
            </w:r>
          </w:p>
        </w:tc>
      </w:tr>
    </w:tbl>
    <w:p w:rsidR="00A57049" w:rsidRDefault="00A57049" w:rsidP="00A57049">
      <w:pPr>
        <w:ind w:firstLine="708"/>
        <w:rPr>
          <w:rFonts w:ascii="Sylfaen" w:hAnsi="Sylfaen"/>
          <w:sz w:val="20"/>
          <w:szCs w:val="20"/>
          <w:lang w:val="ka-GE" w:eastAsia="ru-RU"/>
        </w:rPr>
      </w:pPr>
    </w:p>
    <w:p w:rsidR="00A57049" w:rsidRDefault="00A57049" w:rsidP="00A57049">
      <w:pPr>
        <w:rPr>
          <w:rFonts w:ascii="Sylfaen" w:hAnsi="Sylfaen"/>
          <w:sz w:val="20"/>
          <w:szCs w:val="20"/>
        </w:rPr>
      </w:pPr>
    </w:p>
    <w:p w:rsidR="00A57049" w:rsidRPr="0054283D" w:rsidRDefault="00A57049" w:rsidP="00A57049">
      <w:pPr>
        <w:ind w:firstLine="708"/>
        <w:rPr>
          <w:rFonts w:ascii="Sylfaen" w:hAnsi="Sylfaen"/>
          <w:b/>
          <w:i/>
          <w:sz w:val="20"/>
          <w:szCs w:val="20"/>
          <w:u w:val="single"/>
          <w:lang w:val="ka-GE"/>
        </w:rPr>
      </w:pPr>
      <w:r>
        <w:rPr>
          <w:rFonts w:ascii="Sylfaen" w:hAnsi="Sylfaen"/>
          <w:b/>
          <w:i/>
          <w:sz w:val="20"/>
          <w:szCs w:val="20"/>
          <w:u w:val="single"/>
          <w:lang w:val="ka-GE"/>
        </w:rPr>
        <w:t>ფუნქცია -მოვალეობები:</w:t>
      </w:r>
    </w:p>
    <w:p w:rsidR="00A57049" w:rsidRDefault="00A57049" w:rsidP="00A57049">
      <w:pPr>
        <w:ind w:firstLine="708"/>
        <w:rPr>
          <w:rFonts w:ascii="Sylfaen" w:hAnsi="Sylfaen"/>
          <w:bCs/>
          <w:color w:val="000000"/>
          <w:sz w:val="20"/>
          <w:szCs w:val="20"/>
          <w:lang w:val="ka-GE"/>
        </w:rPr>
      </w:pPr>
      <w:r>
        <w:rPr>
          <w:rFonts w:ascii="Sylfaen" w:hAnsi="Sylfaen"/>
          <w:sz w:val="20"/>
          <w:szCs w:val="20"/>
          <w:lang w:val="ka-GE"/>
        </w:rPr>
        <w:t>(</w:t>
      </w:r>
      <w:r>
        <w:rPr>
          <w:rFonts w:ascii="Sylfaen" w:hAnsi="Sylfaen" w:cs="Sylfaen"/>
          <w:bCs/>
          <w:color w:val="000000"/>
          <w:sz w:val="20"/>
          <w:szCs w:val="20"/>
        </w:rPr>
        <w:t>რა</w:t>
      </w:r>
      <w:r>
        <w:rPr>
          <w:rFonts w:ascii="Sylfaen" w:hAnsi="Sylfaen" w:cs="AcadNusx"/>
          <w:bCs/>
          <w:color w:val="000000"/>
          <w:sz w:val="20"/>
          <w:szCs w:val="20"/>
        </w:rPr>
        <w:t xml:space="preserve"> </w:t>
      </w:r>
      <w:r>
        <w:rPr>
          <w:rFonts w:ascii="Sylfaen" w:hAnsi="Sylfaen" w:cs="Sylfaen"/>
          <w:bCs/>
          <w:color w:val="000000"/>
          <w:sz w:val="20"/>
          <w:szCs w:val="20"/>
        </w:rPr>
        <w:t>ფუნქციებს</w:t>
      </w:r>
      <w:r>
        <w:rPr>
          <w:rFonts w:ascii="Sylfaen" w:hAnsi="Sylfaen" w:cs="AcadNusx"/>
          <w:bCs/>
          <w:color w:val="000000"/>
          <w:sz w:val="20"/>
          <w:szCs w:val="20"/>
        </w:rPr>
        <w:t xml:space="preserve"> </w:t>
      </w:r>
      <w:r>
        <w:rPr>
          <w:rFonts w:ascii="Sylfaen" w:hAnsi="Sylfaen" w:cs="Sylfaen"/>
          <w:bCs/>
          <w:color w:val="000000"/>
          <w:sz w:val="20"/>
          <w:szCs w:val="20"/>
        </w:rPr>
        <w:t>ასრულებს</w:t>
      </w:r>
      <w:r>
        <w:rPr>
          <w:rFonts w:ascii="Sylfaen" w:hAnsi="Sylfaen" w:cs="AcadNusx"/>
          <w:bCs/>
          <w:color w:val="000000"/>
          <w:sz w:val="20"/>
          <w:szCs w:val="20"/>
        </w:rPr>
        <w:t xml:space="preserve"> </w:t>
      </w:r>
      <w:r>
        <w:rPr>
          <w:rFonts w:ascii="Sylfaen" w:hAnsi="Sylfaen" w:cs="Sylfaen"/>
          <w:bCs/>
          <w:color w:val="000000"/>
          <w:sz w:val="20"/>
          <w:szCs w:val="20"/>
        </w:rPr>
        <w:t>ეს</w:t>
      </w:r>
      <w:r>
        <w:rPr>
          <w:rFonts w:ascii="Sylfaen" w:hAnsi="Sylfaen" w:cs="AcadNusx"/>
          <w:bCs/>
          <w:color w:val="000000"/>
          <w:sz w:val="20"/>
          <w:szCs w:val="20"/>
        </w:rPr>
        <w:t xml:space="preserve"> </w:t>
      </w:r>
      <w:r>
        <w:rPr>
          <w:rFonts w:ascii="Sylfaen" w:hAnsi="Sylfaen" w:cs="Sylfaen"/>
          <w:bCs/>
          <w:color w:val="000000"/>
          <w:sz w:val="20"/>
          <w:szCs w:val="20"/>
        </w:rPr>
        <w:t>თანამდებობა</w:t>
      </w:r>
      <w:r>
        <w:rPr>
          <w:rFonts w:ascii="Sylfaen" w:hAnsi="Sylfaen" w:cs="AcadNusx"/>
          <w:bCs/>
          <w:color w:val="000000"/>
          <w:sz w:val="20"/>
          <w:szCs w:val="20"/>
        </w:rPr>
        <w:t xml:space="preserve"> </w:t>
      </w:r>
      <w:r>
        <w:rPr>
          <w:rFonts w:ascii="Sylfaen" w:hAnsi="Sylfaen" w:cs="Sylfaen"/>
          <w:bCs/>
          <w:color w:val="000000"/>
          <w:sz w:val="20"/>
          <w:szCs w:val="20"/>
        </w:rPr>
        <w:t>და</w:t>
      </w:r>
      <w:r>
        <w:rPr>
          <w:rFonts w:ascii="Sylfaen" w:hAnsi="Sylfaen" w:cs="AcadNusx"/>
          <w:bCs/>
          <w:color w:val="000000"/>
          <w:sz w:val="20"/>
          <w:szCs w:val="20"/>
        </w:rPr>
        <w:t xml:space="preserve"> </w:t>
      </w:r>
      <w:r>
        <w:rPr>
          <w:rFonts w:ascii="Sylfaen" w:hAnsi="Sylfaen" w:cs="Sylfaen"/>
          <w:bCs/>
          <w:color w:val="000000"/>
          <w:sz w:val="20"/>
          <w:szCs w:val="20"/>
        </w:rPr>
        <w:t>რა</w:t>
      </w:r>
      <w:r>
        <w:rPr>
          <w:rFonts w:ascii="Sylfaen" w:hAnsi="Sylfaen"/>
          <w:bCs/>
          <w:color w:val="000000"/>
          <w:sz w:val="20"/>
          <w:szCs w:val="20"/>
        </w:rPr>
        <w:t xml:space="preserve"> </w:t>
      </w:r>
      <w:r>
        <w:rPr>
          <w:rFonts w:ascii="Sylfaen" w:hAnsi="Sylfaen" w:cs="Sylfaen"/>
          <w:bCs/>
          <w:color w:val="000000"/>
          <w:sz w:val="20"/>
          <w:szCs w:val="20"/>
        </w:rPr>
        <w:t>მოვალეობები</w:t>
      </w:r>
      <w:r>
        <w:rPr>
          <w:rFonts w:ascii="Sylfaen" w:hAnsi="Sylfaen" w:cs="AcadNusx"/>
          <w:bCs/>
          <w:color w:val="000000"/>
          <w:sz w:val="20"/>
          <w:szCs w:val="20"/>
        </w:rPr>
        <w:t xml:space="preserve"> </w:t>
      </w:r>
      <w:r>
        <w:rPr>
          <w:rFonts w:ascii="Sylfaen" w:hAnsi="Sylfaen" w:cs="Sylfaen"/>
          <w:bCs/>
          <w:color w:val="000000"/>
          <w:sz w:val="20"/>
          <w:szCs w:val="20"/>
        </w:rPr>
        <w:t>აკი</w:t>
      </w:r>
      <w:r>
        <w:rPr>
          <w:rFonts w:ascii="Sylfaen" w:hAnsi="Sylfaen" w:cs="Sylfaen"/>
          <w:bCs/>
          <w:color w:val="000000"/>
          <w:sz w:val="20"/>
          <w:szCs w:val="20"/>
          <w:lang w:val="ka-GE"/>
        </w:rPr>
        <w:t>ს</w:t>
      </w:r>
      <w:r>
        <w:rPr>
          <w:rFonts w:ascii="Sylfaen" w:hAnsi="Sylfaen" w:cs="Sylfaen"/>
          <w:bCs/>
          <w:color w:val="000000"/>
          <w:sz w:val="20"/>
          <w:szCs w:val="20"/>
        </w:rPr>
        <w:t>რია</w:t>
      </w:r>
      <w:r>
        <w:rPr>
          <w:rFonts w:ascii="Sylfaen" w:hAnsi="Sylfaen" w:cs="Sylfaen"/>
          <w:bCs/>
          <w:color w:val="000000"/>
          <w:sz w:val="20"/>
          <w:szCs w:val="20"/>
          <w:lang w:val="ka-GE"/>
        </w:rPr>
        <w:t xml:space="preserve"> ამ თანამდებობას</w:t>
      </w:r>
      <w:r>
        <w:rPr>
          <w:rFonts w:ascii="Sylfaen" w:hAnsi="Sylfaen"/>
          <w:bCs/>
          <w:color w:val="000000"/>
          <w:sz w:val="20"/>
          <w:szCs w:val="20"/>
          <w:lang w:val="ka-GE"/>
        </w:rPr>
        <w:t>)</w:t>
      </w:r>
    </w:p>
    <w:p w:rsidR="00A57049" w:rsidRDefault="00A57049" w:rsidP="00A57049">
      <w:pPr>
        <w:rPr>
          <w:rFonts w:ascii="Sylfaen" w:hAnsi="Sylfaen"/>
          <w:sz w:val="20"/>
          <w:szCs w:val="20"/>
          <w:lang w:val="ka-GE"/>
        </w:rPr>
      </w:pPr>
    </w:p>
    <w:tbl>
      <w:tblPr>
        <w:tblpPr w:leftFromText="180" w:rightFromText="180" w:vertAnchor="text" w:tblpX="-594" w:tblpY="1"/>
        <w:tblOverlap w:val="neve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398"/>
      </w:tblGrid>
      <w:tr w:rsidR="00A57049" w:rsidTr="004D5BA3">
        <w:trPr>
          <w:trHeight w:val="785"/>
        </w:trPr>
        <w:tc>
          <w:tcPr>
            <w:tcW w:w="990" w:type="dxa"/>
            <w:tcBorders>
              <w:top w:val="single" w:sz="4" w:space="0" w:color="auto"/>
              <w:left w:val="single" w:sz="4" w:space="0" w:color="auto"/>
              <w:bottom w:val="single" w:sz="4" w:space="0" w:color="auto"/>
              <w:right w:val="single" w:sz="4" w:space="0" w:color="auto"/>
            </w:tcBorders>
            <w:vAlign w:val="center"/>
          </w:tcPr>
          <w:p w:rsidR="00A57049" w:rsidRDefault="00A57049" w:rsidP="00A57049">
            <w:pPr>
              <w:numPr>
                <w:ilvl w:val="0"/>
                <w:numId w:val="1"/>
              </w:numPr>
              <w:spacing w:after="0" w:line="240" w:lineRule="auto"/>
              <w:rPr>
                <w:rFonts w:ascii="AcadNusx" w:hAnsi="AcadNusx"/>
                <w:b/>
                <w:bCs/>
                <w:color w:val="00000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A57049" w:rsidRDefault="00A57049" w:rsidP="004D5BA3">
            <w:pPr>
              <w:jc w:val="both"/>
              <w:rPr>
                <w:rFonts w:ascii="Arial" w:hAnsi="Arial" w:cs="Arial"/>
                <w:sz w:val="20"/>
                <w:szCs w:val="20"/>
                <w:lang w:val="ka-GE"/>
              </w:rPr>
            </w:pPr>
            <w:r>
              <w:rPr>
                <w:rFonts w:ascii="Sylfaen" w:hAnsi="Sylfaen"/>
                <w:sz w:val="20"/>
                <w:szCs w:val="20"/>
                <w:lang w:val="ka-GE"/>
              </w:rPr>
              <w:t>უნიფორმით (ან უამისოდ, სამსახურის ხელმძღვანელობასთან შეთანხმებით, სამკერდე ნიშნის გამოყენებით) უშუალოდ განახორციელოს მსვლელობის გზაზე მგზავრების გაბილეთიანების კონტროლი;</w:t>
            </w:r>
          </w:p>
        </w:tc>
      </w:tr>
      <w:tr w:rsidR="00A57049" w:rsidTr="004D5BA3">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A57049" w:rsidRDefault="00A57049" w:rsidP="00A57049">
            <w:pPr>
              <w:numPr>
                <w:ilvl w:val="0"/>
                <w:numId w:val="1"/>
              </w:numPr>
              <w:spacing w:after="0" w:line="240" w:lineRule="auto"/>
              <w:rPr>
                <w:rFonts w:ascii="AcadNusx" w:hAnsi="AcadNusx" w:cs="Times New Roman"/>
                <w:b/>
                <w:bCs/>
                <w:color w:val="00000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A57049" w:rsidRDefault="00A57049" w:rsidP="004D5BA3">
            <w:pPr>
              <w:jc w:val="both"/>
              <w:rPr>
                <w:rFonts w:ascii="AcadNusx" w:hAnsi="AcadNusx"/>
                <w:color w:val="000000"/>
                <w:sz w:val="20"/>
                <w:szCs w:val="20"/>
              </w:rPr>
            </w:pPr>
            <w:r>
              <w:rPr>
                <w:rFonts w:ascii="Sylfaen" w:hAnsi="Sylfaen"/>
                <w:sz w:val="20"/>
                <w:szCs w:val="20"/>
                <w:lang w:val="ka-GE"/>
              </w:rPr>
              <w:t>უბილეთო მგზავრის გამოვლენისას გამოწეროს საჯარიმო ქვითარი; საჭიროების შემთხვევაში შეადგინოს ადმინისტრაციული სამართალდარღვევის ოქმი და ახსნა-განმარტებები მისცეს ამ კატეგორიის მგზავრს;</w:t>
            </w:r>
          </w:p>
        </w:tc>
      </w:tr>
      <w:tr w:rsidR="00A57049" w:rsidTr="004D5BA3">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A57049" w:rsidRDefault="00A57049" w:rsidP="00A57049">
            <w:pPr>
              <w:numPr>
                <w:ilvl w:val="0"/>
                <w:numId w:val="1"/>
              </w:numPr>
              <w:spacing w:after="0" w:line="240" w:lineRule="auto"/>
              <w:rPr>
                <w:rFonts w:ascii="AcadNusx" w:hAnsi="AcadNusx"/>
                <w:b/>
                <w:bCs/>
                <w:color w:val="000000"/>
              </w:rPr>
            </w:pPr>
          </w:p>
        </w:tc>
        <w:tc>
          <w:tcPr>
            <w:tcW w:w="9398" w:type="dxa"/>
            <w:tcBorders>
              <w:top w:val="single" w:sz="4" w:space="0" w:color="auto"/>
              <w:left w:val="single" w:sz="4" w:space="0" w:color="auto"/>
              <w:bottom w:val="single" w:sz="4" w:space="0" w:color="auto"/>
              <w:right w:val="single" w:sz="4" w:space="0" w:color="auto"/>
            </w:tcBorders>
            <w:vAlign w:val="bottom"/>
          </w:tcPr>
          <w:p w:rsidR="00A57049" w:rsidRPr="0054283D" w:rsidRDefault="00A57049" w:rsidP="004D5BA3">
            <w:pPr>
              <w:widowControl w:val="0"/>
              <w:autoSpaceDE w:val="0"/>
              <w:autoSpaceDN w:val="0"/>
              <w:adjustRightInd w:val="0"/>
              <w:jc w:val="both"/>
              <w:rPr>
                <w:rFonts w:ascii="Sylfaen" w:hAnsi="Sylfaen"/>
                <w:sz w:val="20"/>
                <w:szCs w:val="20"/>
                <w:lang w:val="ka-GE"/>
              </w:rPr>
            </w:pPr>
            <w:r>
              <w:rPr>
                <w:rFonts w:ascii="Sylfaen" w:hAnsi="Sylfaen"/>
                <w:sz w:val="20"/>
                <w:szCs w:val="20"/>
                <w:lang w:val="ka-GE"/>
              </w:rPr>
              <w:t>უბილეთო მგზავრის იდენტიფიცირების პრობლემის დროს, დაუკავშირდეს პატრულს;</w:t>
            </w:r>
          </w:p>
        </w:tc>
      </w:tr>
      <w:tr w:rsidR="00A57049" w:rsidTr="004D5BA3">
        <w:trPr>
          <w:trHeight w:val="632"/>
        </w:trPr>
        <w:tc>
          <w:tcPr>
            <w:tcW w:w="990" w:type="dxa"/>
            <w:tcBorders>
              <w:top w:val="single" w:sz="4" w:space="0" w:color="auto"/>
              <w:left w:val="single" w:sz="4" w:space="0" w:color="auto"/>
              <w:bottom w:val="single" w:sz="4" w:space="0" w:color="auto"/>
              <w:right w:val="single" w:sz="4" w:space="0" w:color="auto"/>
            </w:tcBorders>
            <w:vAlign w:val="center"/>
          </w:tcPr>
          <w:p w:rsidR="00A57049" w:rsidRDefault="00A57049" w:rsidP="00A57049">
            <w:pPr>
              <w:numPr>
                <w:ilvl w:val="0"/>
                <w:numId w:val="1"/>
              </w:numPr>
              <w:spacing w:after="0" w:line="240" w:lineRule="auto"/>
              <w:rPr>
                <w:rFonts w:ascii="AcadNusx" w:hAnsi="AcadNusx" w:cs="Times New Roman"/>
                <w:b/>
                <w:bCs/>
                <w:color w:val="000000"/>
                <w:lang w:val="ru-RU"/>
              </w:rPr>
            </w:pPr>
          </w:p>
        </w:tc>
        <w:tc>
          <w:tcPr>
            <w:tcW w:w="9398" w:type="dxa"/>
            <w:tcBorders>
              <w:top w:val="single" w:sz="4" w:space="0" w:color="auto"/>
              <w:left w:val="single" w:sz="4" w:space="0" w:color="auto"/>
              <w:bottom w:val="single" w:sz="4" w:space="0" w:color="auto"/>
              <w:right w:val="single" w:sz="4" w:space="0" w:color="auto"/>
            </w:tcBorders>
            <w:vAlign w:val="bottom"/>
            <w:hideMark/>
          </w:tcPr>
          <w:p w:rsidR="00A57049" w:rsidRDefault="00A57049" w:rsidP="004D5BA3">
            <w:pPr>
              <w:jc w:val="both"/>
              <w:rPr>
                <w:rFonts w:ascii="AcadNusx" w:hAnsi="AcadNusx" w:cs="Arial"/>
                <w:color w:val="000000"/>
                <w:sz w:val="20"/>
                <w:szCs w:val="20"/>
              </w:rPr>
            </w:pPr>
            <w:r>
              <w:rPr>
                <w:rFonts w:ascii="Sylfaen" w:hAnsi="Sylfaen"/>
                <w:sz w:val="20"/>
                <w:szCs w:val="20"/>
                <w:lang w:val="ka-GE"/>
              </w:rPr>
              <w:t>სამუშაოს შესრულების პროცესში იყოს თავაზიანი;</w:t>
            </w:r>
          </w:p>
        </w:tc>
      </w:tr>
      <w:tr w:rsidR="00A57049" w:rsidTr="004D5BA3">
        <w:trPr>
          <w:trHeight w:val="555"/>
        </w:trPr>
        <w:tc>
          <w:tcPr>
            <w:tcW w:w="990" w:type="dxa"/>
            <w:tcBorders>
              <w:top w:val="single" w:sz="4" w:space="0" w:color="auto"/>
              <w:left w:val="single" w:sz="4" w:space="0" w:color="auto"/>
              <w:bottom w:val="single" w:sz="4" w:space="0" w:color="auto"/>
              <w:right w:val="single" w:sz="4" w:space="0" w:color="auto"/>
            </w:tcBorders>
            <w:vAlign w:val="center"/>
          </w:tcPr>
          <w:p w:rsidR="00A57049" w:rsidRDefault="00A57049" w:rsidP="00A57049">
            <w:pPr>
              <w:numPr>
                <w:ilvl w:val="0"/>
                <w:numId w:val="1"/>
              </w:numPr>
              <w:spacing w:after="0" w:line="240" w:lineRule="auto"/>
              <w:rPr>
                <w:rFonts w:ascii="AcadNusx" w:hAnsi="AcadNusx" w:cs="Times New Roman"/>
                <w:b/>
                <w:bCs/>
                <w:color w:val="000000"/>
                <w:lang w:val="ru-RU"/>
              </w:rPr>
            </w:pPr>
          </w:p>
        </w:tc>
        <w:tc>
          <w:tcPr>
            <w:tcW w:w="9398" w:type="dxa"/>
            <w:tcBorders>
              <w:top w:val="single" w:sz="4" w:space="0" w:color="auto"/>
              <w:left w:val="single" w:sz="4" w:space="0" w:color="auto"/>
              <w:bottom w:val="single" w:sz="4" w:space="0" w:color="auto"/>
              <w:right w:val="single" w:sz="4" w:space="0" w:color="auto"/>
            </w:tcBorders>
            <w:vAlign w:val="bottom"/>
          </w:tcPr>
          <w:p w:rsidR="00A57049" w:rsidRPr="0054283D" w:rsidRDefault="00A57049" w:rsidP="004D5BA3">
            <w:pPr>
              <w:widowControl w:val="0"/>
              <w:autoSpaceDE w:val="0"/>
              <w:autoSpaceDN w:val="0"/>
              <w:adjustRightInd w:val="0"/>
              <w:jc w:val="both"/>
              <w:rPr>
                <w:rFonts w:ascii="Sylfaen" w:hAnsi="Sylfaen"/>
                <w:sz w:val="20"/>
                <w:szCs w:val="20"/>
                <w:lang w:val="ka-GE"/>
              </w:rPr>
            </w:pPr>
            <w:r>
              <w:rPr>
                <w:rFonts w:ascii="Sylfaen" w:hAnsi="Sylfaen"/>
                <w:sz w:val="20"/>
                <w:szCs w:val="20"/>
                <w:lang w:val="ka-GE"/>
              </w:rPr>
              <w:t>დროულად, მოწესრიგებულად გამოცხადდეს სამსახურში, სამკერდე ნიშანი იქონიოს თვალსაჩინო ადგილას და რეისის განმავლობაში, იმუშაოს მიკუთვნილ მატარებელზე;</w:t>
            </w:r>
          </w:p>
        </w:tc>
      </w:tr>
      <w:tr w:rsidR="00A57049" w:rsidTr="004D5BA3">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A57049" w:rsidRDefault="00A57049" w:rsidP="004D5BA3">
            <w:pPr>
              <w:ind w:left="360"/>
              <w:rPr>
                <w:rFonts w:ascii="Sylfaen" w:hAnsi="Sylfaen" w:cs="Sylfaen"/>
                <w:b/>
                <w:bCs/>
                <w:color w:val="000000"/>
                <w:sz w:val="20"/>
                <w:szCs w:val="20"/>
                <w:lang w:val="ka-GE"/>
              </w:rPr>
            </w:pPr>
            <w:r>
              <w:rPr>
                <w:rFonts w:ascii="Sylfaen" w:hAnsi="Sylfaen" w:cs="Sylfaen"/>
                <w:b/>
                <w:bCs/>
                <w:color w:val="000000"/>
                <w:sz w:val="20"/>
                <w:szCs w:val="20"/>
                <w:lang w:val="ka-GE"/>
              </w:rPr>
              <w:t>6.</w:t>
            </w:r>
          </w:p>
        </w:tc>
        <w:tc>
          <w:tcPr>
            <w:tcW w:w="9398" w:type="dxa"/>
            <w:tcBorders>
              <w:top w:val="single" w:sz="4" w:space="0" w:color="auto"/>
              <w:left w:val="single" w:sz="4" w:space="0" w:color="auto"/>
              <w:bottom w:val="single" w:sz="4" w:space="0" w:color="auto"/>
              <w:right w:val="single" w:sz="4" w:space="0" w:color="auto"/>
            </w:tcBorders>
            <w:vAlign w:val="bottom"/>
          </w:tcPr>
          <w:p w:rsidR="00A57049" w:rsidRPr="0054283D" w:rsidRDefault="00A57049" w:rsidP="004D5BA3">
            <w:pPr>
              <w:widowControl w:val="0"/>
              <w:autoSpaceDE w:val="0"/>
              <w:autoSpaceDN w:val="0"/>
              <w:adjustRightInd w:val="0"/>
              <w:jc w:val="both"/>
              <w:rPr>
                <w:rFonts w:ascii="Sylfaen" w:hAnsi="Sylfaen" w:cs="Times New Roman"/>
                <w:sz w:val="20"/>
                <w:szCs w:val="20"/>
                <w:lang w:val="ka-GE"/>
              </w:rPr>
            </w:pPr>
            <w:r>
              <w:rPr>
                <w:rFonts w:ascii="Sylfaen" w:hAnsi="Sylfaen"/>
                <w:sz w:val="20"/>
                <w:szCs w:val="20"/>
                <w:lang w:val="ka-GE"/>
              </w:rPr>
              <w:t>კონსულტაციები გაუწიოს მგზავრებს ბილეთის შეძენასთან დაკავშირებულ საკითხებზე;</w:t>
            </w:r>
          </w:p>
        </w:tc>
      </w:tr>
      <w:tr w:rsidR="00A57049" w:rsidTr="004D5BA3">
        <w:trPr>
          <w:trHeight w:val="380"/>
        </w:trPr>
        <w:tc>
          <w:tcPr>
            <w:tcW w:w="990" w:type="dxa"/>
            <w:tcBorders>
              <w:top w:val="single" w:sz="4" w:space="0" w:color="auto"/>
              <w:left w:val="single" w:sz="4" w:space="0" w:color="auto"/>
              <w:bottom w:val="single" w:sz="4" w:space="0" w:color="auto"/>
              <w:right w:val="single" w:sz="4" w:space="0" w:color="auto"/>
            </w:tcBorders>
            <w:vAlign w:val="center"/>
            <w:hideMark/>
          </w:tcPr>
          <w:p w:rsidR="00A57049" w:rsidRDefault="00A57049" w:rsidP="004D5BA3">
            <w:pPr>
              <w:ind w:left="360"/>
              <w:rPr>
                <w:rFonts w:ascii="Sylfaen" w:hAnsi="Sylfaen" w:cs="Sylfaen"/>
                <w:b/>
                <w:bCs/>
                <w:color w:val="000000"/>
                <w:sz w:val="20"/>
                <w:szCs w:val="20"/>
                <w:lang w:val="ka-GE"/>
              </w:rPr>
            </w:pPr>
            <w:r>
              <w:rPr>
                <w:rFonts w:ascii="Sylfaen" w:hAnsi="Sylfaen" w:cs="Sylfaen"/>
                <w:b/>
                <w:bCs/>
                <w:color w:val="000000"/>
                <w:sz w:val="20"/>
                <w:szCs w:val="20"/>
                <w:lang w:val="ka-GE"/>
              </w:rPr>
              <w:t>7.</w:t>
            </w:r>
          </w:p>
        </w:tc>
        <w:tc>
          <w:tcPr>
            <w:tcW w:w="9398" w:type="dxa"/>
            <w:tcBorders>
              <w:top w:val="single" w:sz="4" w:space="0" w:color="auto"/>
              <w:left w:val="single" w:sz="4" w:space="0" w:color="auto"/>
              <w:bottom w:val="single" w:sz="4" w:space="0" w:color="auto"/>
              <w:right w:val="single" w:sz="4" w:space="0" w:color="auto"/>
            </w:tcBorders>
            <w:vAlign w:val="bottom"/>
          </w:tcPr>
          <w:p w:rsidR="00A57049" w:rsidRPr="0054283D" w:rsidRDefault="00A57049" w:rsidP="004D5BA3">
            <w:pPr>
              <w:widowControl w:val="0"/>
              <w:autoSpaceDE w:val="0"/>
              <w:autoSpaceDN w:val="0"/>
              <w:adjustRightInd w:val="0"/>
              <w:jc w:val="both"/>
              <w:rPr>
                <w:rFonts w:ascii="Sylfaen" w:hAnsi="Sylfaen" w:cs="Times New Roman"/>
                <w:sz w:val="20"/>
                <w:szCs w:val="20"/>
                <w:lang w:val="ka-GE"/>
              </w:rPr>
            </w:pPr>
            <w:r>
              <w:rPr>
                <w:rFonts w:ascii="Sylfaen" w:hAnsi="Sylfaen"/>
                <w:sz w:val="20"/>
                <w:szCs w:val="20"/>
                <w:lang w:val="ka-GE"/>
              </w:rPr>
              <w:t xml:space="preserve">მისი კომპეტენციის ფარგლებში აღმოფხვრას აპარატის გაუმართაობა, ხოლო იმ შემთხვევაში თუ ეს შეუძლებელია, შეადგინოს ქმანი და უზრუნველყოს ბილეთის აღების მიზნით, მგზავრების სხვა </w:t>
            </w:r>
            <w:r>
              <w:rPr>
                <w:rFonts w:ascii="Sylfaen" w:hAnsi="Sylfaen"/>
                <w:sz w:val="20"/>
                <w:szCs w:val="20"/>
                <w:lang w:val="ka-GE"/>
              </w:rPr>
              <w:lastRenderedPageBreak/>
              <w:t>ვაგონში გადაყვანა ან მოახდინოს გაბილეთიანება მის ხელთ არსებული სამგზავრო დოკუმეტების საშუალებით(ე.წ. მუყაოს ბილეთები);</w:t>
            </w:r>
          </w:p>
        </w:tc>
      </w:tr>
      <w:tr w:rsidR="00A57049" w:rsidTr="004D5BA3">
        <w:trPr>
          <w:trHeight w:val="632"/>
        </w:trPr>
        <w:tc>
          <w:tcPr>
            <w:tcW w:w="990" w:type="dxa"/>
            <w:tcBorders>
              <w:top w:val="single" w:sz="4" w:space="0" w:color="auto"/>
              <w:left w:val="single" w:sz="4" w:space="0" w:color="auto"/>
              <w:bottom w:val="single" w:sz="4" w:space="0" w:color="auto"/>
              <w:right w:val="single" w:sz="4" w:space="0" w:color="auto"/>
            </w:tcBorders>
            <w:vAlign w:val="center"/>
            <w:hideMark/>
          </w:tcPr>
          <w:p w:rsidR="00A57049" w:rsidRDefault="00A57049" w:rsidP="004D5BA3">
            <w:pPr>
              <w:ind w:left="360"/>
              <w:rPr>
                <w:rFonts w:ascii="Sylfaen" w:hAnsi="Sylfaen" w:cs="Times New Roman"/>
                <w:b/>
                <w:bCs/>
                <w:color w:val="000000"/>
                <w:sz w:val="20"/>
                <w:szCs w:val="20"/>
                <w:lang w:val="ka-GE"/>
              </w:rPr>
            </w:pPr>
            <w:r>
              <w:rPr>
                <w:rFonts w:ascii="Sylfaen" w:hAnsi="Sylfaen"/>
                <w:b/>
                <w:bCs/>
                <w:color w:val="000000"/>
                <w:sz w:val="20"/>
                <w:szCs w:val="20"/>
                <w:lang w:val="ka-GE"/>
              </w:rPr>
              <w:lastRenderedPageBreak/>
              <w:t>8.</w:t>
            </w:r>
          </w:p>
        </w:tc>
        <w:tc>
          <w:tcPr>
            <w:tcW w:w="9398" w:type="dxa"/>
            <w:tcBorders>
              <w:top w:val="single" w:sz="4" w:space="0" w:color="auto"/>
              <w:left w:val="single" w:sz="4" w:space="0" w:color="auto"/>
              <w:bottom w:val="single" w:sz="4" w:space="0" w:color="auto"/>
              <w:right w:val="single" w:sz="4" w:space="0" w:color="auto"/>
            </w:tcBorders>
            <w:vAlign w:val="bottom"/>
          </w:tcPr>
          <w:p w:rsidR="00A57049" w:rsidRDefault="00A57049" w:rsidP="004D5BA3">
            <w:pPr>
              <w:ind w:right="-40"/>
              <w:jc w:val="both"/>
              <w:rPr>
                <w:rFonts w:ascii="Sylfaen" w:hAnsi="Sylfaen"/>
                <w:sz w:val="20"/>
                <w:szCs w:val="20"/>
                <w:lang w:val="ka-GE"/>
              </w:rPr>
            </w:pPr>
            <w:r>
              <w:rPr>
                <w:rFonts w:ascii="Sylfaen" w:hAnsi="Sylfaen"/>
                <w:sz w:val="20"/>
                <w:szCs w:val="20"/>
                <w:lang w:val="ka-GE"/>
              </w:rPr>
              <w:t>სამგზავრო ვაგონში (საკლასო) მუშაობის დროს კონტროლიორი ვალდებულია:</w:t>
            </w:r>
          </w:p>
          <w:p w:rsidR="00A57049" w:rsidRDefault="00A57049" w:rsidP="004D5BA3">
            <w:pPr>
              <w:ind w:right="-40" w:firstLine="720"/>
              <w:jc w:val="both"/>
              <w:rPr>
                <w:rFonts w:ascii="Sylfaen" w:hAnsi="Sylfaen"/>
                <w:sz w:val="20"/>
                <w:szCs w:val="20"/>
                <w:lang w:val="ka-GE"/>
              </w:rPr>
            </w:pPr>
            <w:r>
              <w:rPr>
                <w:rFonts w:ascii="Sylfaen" w:hAnsi="Sylfaen"/>
                <w:sz w:val="20"/>
                <w:szCs w:val="20"/>
                <w:lang w:val="ka-GE"/>
              </w:rPr>
              <w:t>ა) მატარებლის მსვლელობისას, არამუშა ტამბურის გვერდითი კარებები, სათაო და კუდურა ვაგონის გასასვლელი მექანიკური (торцовые) კარებები ჰქონდეს დაკეტილ მდგომარეობაში შიდა ურდულით და გასაღებით, ხოლო მუშა ტამბურის გვერდითი კარებები ჰქონდეს დაკეტილი შიდა ურდულით. მატარებლის ბაქნებზე და სადგურებში გაჩერებისას გააღოს მუშა ტამბურის გვერდითი კარები და აწარმოოს მგზავრთა უსაფრთხო ჩასხდომა-გადმოსხდომა;</w:t>
            </w:r>
          </w:p>
          <w:p w:rsidR="00A57049" w:rsidRPr="0054283D" w:rsidRDefault="00A57049" w:rsidP="004D5BA3">
            <w:pPr>
              <w:widowControl w:val="0"/>
              <w:autoSpaceDE w:val="0"/>
              <w:autoSpaceDN w:val="0"/>
              <w:adjustRightInd w:val="0"/>
              <w:ind w:firstLine="720"/>
              <w:jc w:val="both"/>
              <w:rPr>
                <w:rFonts w:ascii="Sylfaen" w:hAnsi="Sylfaen"/>
                <w:sz w:val="20"/>
                <w:szCs w:val="20"/>
                <w:lang w:val="ka-GE"/>
              </w:rPr>
            </w:pPr>
            <w:r>
              <w:rPr>
                <w:rFonts w:ascii="Sylfaen" w:hAnsi="Sylfaen"/>
                <w:sz w:val="20"/>
                <w:szCs w:val="20"/>
                <w:lang w:val="ka-GE"/>
              </w:rPr>
              <w:t>ბ) ვალდებულია იცოდეს მატარებლის გათბობის (3000 ვოლტი) ექსპლუატაციის წესები, ასევე ელექტრომოწყობილობების, ვენტილიაციის, კონდიცირების, სახანძრო უსაფრთხოების, ბუქსის ხურების სიგნალიზაციის სისტემა. უზრუნველყოს ვაგონის შიდა მოწყობილობების და ინვენტარის დაცულობა;</w:t>
            </w:r>
          </w:p>
        </w:tc>
      </w:tr>
      <w:tr w:rsidR="00A57049" w:rsidTr="004D5BA3">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A57049" w:rsidRDefault="00A57049" w:rsidP="004D5BA3">
            <w:pPr>
              <w:ind w:left="360"/>
              <w:rPr>
                <w:rFonts w:ascii="AcadNusx" w:hAnsi="AcadNusx" w:cs="Times New Roman"/>
                <w:b/>
                <w:bCs/>
                <w:color w:val="000000"/>
                <w:sz w:val="20"/>
                <w:szCs w:val="20"/>
                <w:lang w:val="ru-RU"/>
              </w:rPr>
            </w:pPr>
            <w:r>
              <w:rPr>
                <w:rFonts w:ascii="Sylfaen" w:hAnsi="Sylfaen"/>
                <w:b/>
                <w:bCs/>
                <w:color w:val="000000"/>
                <w:sz w:val="20"/>
                <w:szCs w:val="20"/>
                <w:lang w:val="ka-GE"/>
              </w:rPr>
              <w:t>9.</w:t>
            </w:r>
          </w:p>
        </w:tc>
        <w:tc>
          <w:tcPr>
            <w:tcW w:w="9398" w:type="dxa"/>
            <w:tcBorders>
              <w:top w:val="single" w:sz="4" w:space="0" w:color="auto"/>
              <w:left w:val="single" w:sz="4" w:space="0" w:color="auto"/>
              <w:bottom w:val="single" w:sz="4" w:space="0" w:color="auto"/>
              <w:right w:val="single" w:sz="4" w:space="0" w:color="auto"/>
            </w:tcBorders>
            <w:vAlign w:val="bottom"/>
            <w:hideMark/>
          </w:tcPr>
          <w:p w:rsidR="00A57049" w:rsidRDefault="00A57049" w:rsidP="004D5BA3">
            <w:pPr>
              <w:jc w:val="both"/>
              <w:rPr>
                <w:rFonts w:ascii="Sylfaen" w:hAnsi="Sylfaen" w:cs="Arial"/>
                <w:color w:val="000000"/>
                <w:sz w:val="20"/>
                <w:szCs w:val="20"/>
                <w:lang w:val="ka-GE"/>
              </w:rPr>
            </w:pPr>
            <w:r>
              <w:rPr>
                <w:rFonts w:ascii="Sylfaen" w:hAnsi="Sylfaen"/>
                <w:sz w:val="20"/>
                <w:szCs w:val="20"/>
                <w:lang w:val="ka-GE"/>
              </w:rPr>
              <w:t>რეისის დასრულების შემდეგ ჩააბაროს შესაბამის მოლარეს ინკასაცია და შეასრულოს თანმდევი პროცედურები;</w:t>
            </w:r>
          </w:p>
        </w:tc>
      </w:tr>
      <w:tr w:rsidR="00A57049" w:rsidTr="004D5BA3">
        <w:trPr>
          <w:trHeight w:val="555"/>
        </w:trPr>
        <w:tc>
          <w:tcPr>
            <w:tcW w:w="990" w:type="dxa"/>
            <w:tcBorders>
              <w:top w:val="single" w:sz="4" w:space="0" w:color="auto"/>
              <w:left w:val="single" w:sz="4" w:space="0" w:color="auto"/>
              <w:bottom w:val="single" w:sz="4" w:space="0" w:color="auto"/>
              <w:right w:val="single" w:sz="4" w:space="0" w:color="auto"/>
            </w:tcBorders>
            <w:vAlign w:val="center"/>
            <w:hideMark/>
          </w:tcPr>
          <w:p w:rsidR="00A57049" w:rsidRDefault="00A57049" w:rsidP="004D5BA3">
            <w:pPr>
              <w:ind w:left="360"/>
              <w:rPr>
                <w:rFonts w:ascii="Sylfaen" w:hAnsi="Sylfaen" w:cs="Sylfaen"/>
                <w:b/>
                <w:bCs/>
                <w:color w:val="000000"/>
                <w:sz w:val="20"/>
                <w:szCs w:val="20"/>
                <w:lang w:val="ka-GE"/>
              </w:rPr>
            </w:pPr>
            <w:r>
              <w:rPr>
                <w:rFonts w:ascii="Sylfaen" w:hAnsi="Sylfaen" w:cs="Sylfaen"/>
                <w:b/>
                <w:bCs/>
                <w:color w:val="000000"/>
                <w:sz w:val="20"/>
                <w:szCs w:val="20"/>
                <w:lang w:val="ka-GE"/>
              </w:rPr>
              <w:t>10.</w:t>
            </w:r>
          </w:p>
        </w:tc>
        <w:tc>
          <w:tcPr>
            <w:tcW w:w="9398" w:type="dxa"/>
            <w:tcBorders>
              <w:top w:val="single" w:sz="4" w:space="0" w:color="auto"/>
              <w:left w:val="single" w:sz="4" w:space="0" w:color="auto"/>
              <w:bottom w:val="single" w:sz="4" w:space="0" w:color="auto"/>
              <w:right w:val="single" w:sz="4" w:space="0" w:color="auto"/>
            </w:tcBorders>
            <w:vAlign w:val="bottom"/>
            <w:hideMark/>
          </w:tcPr>
          <w:p w:rsidR="00A57049" w:rsidRDefault="00A57049" w:rsidP="004D5BA3">
            <w:pPr>
              <w:widowControl w:val="0"/>
              <w:autoSpaceDE w:val="0"/>
              <w:autoSpaceDN w:val="0"/>
              <w:adjustRightInd w:val="0"/>
              <w:jc w:val="both"/>
              <w:rPr>
                <w:rFonts w:ascii="Sylfaen" w:hAnsi="Sylfaen" w:cs="Arial"/>
                <w:color w:val="000000"/>
                <w:sz w:val="20"/>
                <w:szCs w:val="20"/>
                <w:lang w:val="ka-GE"/>
              </w:rPr>
            </w:pPr>
            <w:r>
              <w:rPr>
                <w:rFonts w:ascii="Sylfaen" w:hAnsi="Sylfaen" w:cs="Arial"/>
                <w:color w:val="000000"/>
                <w:sz w:val="20"/>
                <w:szCs w:val="20"/>
                <w:lang w:val="ka-GE"/>
              </w:rPr>
              <w:t>მოვალეა სამკერდე ვიდეო</w:t>
            </w:r>
            <w:r>
              <w:rPr>
                <w:rFonts w:ascii="Sylfaen" w:hAnsi="Sylfaen" w:cs="Arial"/>
                <w:color w:val="000000"/>
                <w:sz w:val="20"/>
                <w:szCs w:val="20"/>
              </w:rPr>
              <w:t>-</w:t>
            </w:r>
            <w:r>
              <w:rPr>
                <w:rFonts w:ascii="Sylfaen" w:hAnsi="Sylfaen" w:cs="Arial"/>
                <w:color w:val="000000"/>
                <w:sz w:val="20"/>
                <w:szCs w:val="20"/>
                <w:lang w:val="ka-GE"/>
              </w:rPr>
              <w:t>კამერა იქონიოს დამუხტულ და გამართულ მდგომარეობაში (ასეთის არსებობის შემთხვევაში)</w:t>
            </w:r>
          </w:p>
        </w:tc>
      </w:tr>
      <w:tr w:rsidR="00A57049" w:rsidTr="004D5BA3">
        <w:trPr>
          <w:trHeight w:val="380"/>
        </w:trPr>
        <w:tc>
          <w:tcPr>
            <w:tcW w:w="990" w:type="dxa"/>
            <w:tcBorders>
              <w:top w:val="single" w:sz="4" w:space="0" w:color="auto"/>
              <w:left w:val="single" w:sz="4" w:space="0" w:color="auto"/>
              <w:bottom w:val="single" w:sz="4" w:space="0" w:color="auto"/>
              <w:right w:val="single" w:sz="4" w:space="0" w:color="auto"/>
            </w:tcBorders>
            <w:vAlign w:val="center"/>
            <w:hideMark/>
          </w:tcPr>
          <w:p w:rsidR="00A57049" w:rsidRDefault="00A57049" w:rsidP="004D5BA3">
            <w:pPr>
              <w:ind w:left="360"/>
              <w:rPr>
                <w:rFonts w:ascii="Sylfaen" w:hAnsi="Sylfaen" w:cs="Sylfaen"/>
                <w:b/>
                <w:bCs/>
                <w:color w:val="000000"/>
                <w:sz w:val="20"/>
                <w:szCs w:val="20"/>
                <w:lang w:val="ka-GE"/>
              </w:rPr>
            </w:pPr>
            <w:r>
              <w:rPr>
                <w:rFonts w:ascii="Sylfaen" w:hAnsi="Sylfaen" w:cs="Sylfaen"/>
                <w:b/>
                <w:bCs/>
                <w:color w:val="000000"/>
                <w:sz w:val="20"/>
                <w:szCs w:val="20"/>
                <w:lang w:val="ka-GE"/>
              </w:rPr>
              <w:t>11.</w:t>
            </w:r>
          </w:p>
        </w:tc>
        <w:tc>
          <w:tcPr>
            <w:tcW w:w="9398" w:type="dxa"/>
            <w:tcBorders>
              <w:top w:val="single" w:sz="4" w:space="0" w:color="auto"/>
              <w:left w:val="single" w:sz="4" w:space="0" w:color="auto"/>
              <w:bottom w:val="single" w:sz="4" w:space="0" w:color="auto"/>
              <w:right w:val="single" w:sz="4" w:space="0" w:color="auto"/>
            </w:tcBorders>
            <w:vAlign w:val="bottom"/>
          </w:tcPr>
          <w:p w:rsidR="00A57049" w:rsidRPr="0054283D" w:rsidRDefault="00A57049" w:rsidP="004D5BA3">
            <w:pPr>
              <w:widowControl w:val="0"/>
              <w:autoSpaceDE w:val="0"/>
              <w:autoSpaceDN w:val="0"/>
              <w:adjustRightInd w:val="0"/>
              <w:jc w:val="both"/>
              <w:rPr>
                <w:rFonts w:ascii="Sylfaen" w:hAnsi="Sylfaen" w:cs="Times New Roman"/>
                <w:sz w:val="20"/>
                <w:szCs w:val="20"/>
                <w:lang w:val="ka-GE"/>
              </w:rPr>
            </w:pPr>
            <w:r>
              <w:rPr>
                <w:rFonts w:ascii="Sylfaen" w:hAnsi="Sylfaen"/>
                <w:sz w:val="20"/>
                <w:szCs w:val="20"/>
                <w:lang w:val="ka-GE"/>
              </w:rPr>
              <w:t>რეისის დასრულების შემდეგ ჩააბაროს შესაბამის მოლარეს მსვლელობის გზაზე აკრეფილი სს „საქართველოს რკინიგზა“-ა სამსახურეობრივი მიზნების ერთჯერადი მგზავრობის ტალონები.</w:t>
            </w:r>
          </w:p>
        </w:tc>
      </w:tr>
    </w:tbl>
    <w:p w:rsidR="00A57049" w:rsidRDefault="00A57049" w:rsidP="00A57049">
      <w:pPr>
        <w:ind w:firstLine="708"/>
        <w:rPr>
          <w:rFonts w:ascii="Sylfaen" w:hAnsi="Sylfaen" w:cs="Times New Roman"/>
          <w:b/>
          <w:i/>
          <w:sz w:val="20"/>
          <w:szCs w:val="20"/>
          <w:u w:val="single"/>
          <w:lang w:val="ka-GE" w:eastAsia="ru-RU"/>
        </w:rPr>
      </w:pPr>
    </w:p>
    <w:tbl>
      <w:tblPr>
        <w:tblpPr w:leftFromText="180" w:rightFromText="180" w:vertAnchor="text" w:tblpX="-594" w:tblpY="1"/>
        <w:tblOverlap w:val="neve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398"/>
      </w:tblGrid>
      <w:tr w:rsidR="00A57049" w:rsidTr="004D5BA3">
        <w:trPr>
          <w:trHeight w:val="380"/>
        </w:trPr>
        <w:tc>
          <w:tcPr>
            <w:tcW w:w="990" w:type="dxa"/>
            <w:tcBorders>
              <w:top w:val="single" w:sz="4" w:space="0" w:color="auto"/>
              <w:left w:val="single" w:sz="4" w:space="0" w:color="auto"/>
              <w:bottom w:val="single" w:sz="4" w:space="0" w:color="auto"/>
              <w:right w:val="single" w:sz="4" w:space="0" w:color="auto"/>
            </w:tcBorders>
            <w:vAlign w:val="center"/>
            <w:hideMark/>
          </w:tcPr>
          <w:p w:rsidR="00A57049" w:rsidRDefault="00A57049" w:rsidP="004D5BA3">
            <w:pPr>
              <w:ind w:left="360"/>
              <w:rPr>
                <w:rFonts w:ascii="Sylfaen" w:hAnsi="Sylfaen" w:cs="Sylfaen"/>
                <w:b/>
                <w:bCs/>
                <w:color w:val="000000"/>
                <w:sz w:val="20"/>
                <w:szCs w:val="20"/>
                <w:lang w:val="ka-GE"/>
              </w:rPr>
            </w:pPr>
            <w:r>
              <w:rPr>
                <w:rFonts w:ascii="Sylfaen" w:hAnsi="Sylfaen" w:cs="Sylfaen"/>
                <w:b/>
                <w:bCs/>
                <w:color w:val="000000"/>
                <w:sz w:val="20"/>
                <w:szCs w:val="20"/>
                <w:lang w:val="ka-GE"/>
              </w:rPr>
              <w:t>1</w:t>
            </w:r>
            <w:r>
              <w:rPr>
                <w:rFonts w:ascii="Sylfaen" w:hAnsi="Sylfaen" w:cs="Sylfaen"/>
                <w:b/>
                <w:bCs/>
                <w:color w:val="000000"/>
                <w:sz w:val="20"/>
                <w:szCs w:val="20"/>
              </w:rPr>
              <w:t>2</w:t>
            </w:r>
            <w:r>
              <w:rPr>
                <w:rFonts w:ascii="Sylfaen" w:hAnsi="Sylfaen" w:cs="Sylfaen"/>
                <w:b/>
                <w:bCs/>
                <w:color w:val="000000"/>
                <w:sz w:val="20"/>
                <w:szCs w:val="20"/>
                <w:lang w:val="ka-GE"/>
              </w:rPr>
              <w:t>.</w:t>
            </w:r>
          </w:p>
        </w:tc>
        <w:tc>
          <w:tcPr>
            <w:tcW w:w="9398" w:type="dxa"/>
            <w:tcBorders>
              <w:top w:val="single" w:sz="4" w:space="0" w:color="auto"/>
              <w:left w:val="single" w:sz="4" w:space="0" w:color="auto"/>
              <w:bottom w:val="single" w:sz="4" w:space="0" w:color="auto"/>
              <w:right w:val="single" w:sz="4" w:space="0" w:color="auto"/>
            </w:tcBorders>
            <w:vAlign w:val="bottom"/>
          </w:tcPr>
          <w:p w:rsidR="00A57049" w:rsidRPr="0054283D" w:rsidRDefault="00A57049" w:rsidP="004D5BA3">
            <w:pPr>
              <w:jc w:val="both"/>
              <w:rPr>
                <w:rFonts w:ascii="Sylfaen" w:hAnsi="Sylfaen" w:cs="Times New Roman"/>
                <w:color w:val="000000"/>
                <w:sz w:val="20"/>
                <w:szCs w:val="20"/>
                <w:lang w:val="ka-GE"/>
              </w:rPr>
            </w:pPr>
            <w:r>
              <w:rPr>
                <w:rFonts w:ascii="Sylfaen" w:hAnsi="Sylfaen"/>
                <w:sz w:val="20"/>
                <w:szCs w:val="20"/>
                <w:lang w:val="pt-BR"/>
              </w:rPr>
              <w:t xml:space="preserve">მოვალეა შეასრულოს ხელმძღვანელის დავალებები ორგანიზაციის ინტერესებიდან   გამომდინარე, </w:t>
            </w:r>
            <w:r>
              <w:rPr>
                <w:rFonts w:ascii="Sylfaen" w:hAnsi="Sylfaen"/>
                <w:color w:val="000000"/>
                <w:sz w:val="20"/>
                <w:szCs w:val="20"/>
              </w:rPr>
              <w:t>დაიცვას შრომის შინაგანაწესი და დისციპლინა.</w:t>
            </w:r>
          </w:p>
        </w:tc>
      </w:tr>
    </w:tbl>
    <w:p w:rsidR="00A57049" w:rsidRDefault="00A57049" w:rsidP="00A57049">
      <w:pPr>
        <w:ind w:firstLine="708"/>
        <w:rPr>
          <w:rFonts w:ascii="Sylfaen" w:hAnsi="Sylfaen" w:cs="Times New Roman"/>
          <w:b/>
          <w:i/>
          <w:sz w:val="20"/>
          <w:szCs w:val="20"/>
          <w:u w:val="single"/>
          <w:lang w:val="ka-GE" w:eastAsia="ru-RU"/>
        </w:rPr>
      </w:pPr>
    </w:p>
    <w:p w:rsidR="00A57049" w:rsidRDefault="00A57049" w:rsidP="00A57049">
      <w:pPr>
        <w:rPr>
          <w:rFonts w:ascii="Sylfaen" w:hAnsi="Sylfaen"/>
          <w:i/>
          <w:sz w:val="20"/>
          <w:szCs w:val="20"/>
          <w:lang w:val="ka-GE"/>
        </w:rPr>
      </w:pPr>
    </w:p>
    <w:p w:rsidR="00A57049" w:rsidRDefault="00A57049" w:rsidP="00A57049">
      <w:pPr>
        <w:rPr>
          <w:rFonts w:ascii="Sylfaen" w:hAnsi="Sylfaen"/>
          <w:sz w:val="20"/>
          <w:szCs w:val="20"/>
          <w:lang w:val="ka-GE"/>
        </w:rPr>
      </w:pPr>
    </w:p>
    <w:tbl>
      <w:tblPr>
        <w:tblW w:w="9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5929"/>
      </w:tblGrid>
      <w:tr w:rsidR="00A57049" w:rsidTr="004D5BA3">
        <w:tc>
          <w:tcPr>
            <w:tcW w:w="3737" w:type="dxa"/>
            <w:tcBorders>
              <w:top w:val="dotted" w:sz="4" w:space="0" w:color="auto"/>
              <w:left w:val="dotted" w:sz="4" w:space="0" w:color="auto"/>
              <w:bottom w:val="dotted" w:sz="4" w:space="0" w:color="auto"/>
              <w:right w:val="dotted" w:sz="4" w:space="0" w:color="auto"/>
            </w:tcBorders>
            <w:hideMark/>
          </w:tcPr>
          <w:p w:rsidR="00A57049" w:rsidRPr="0054283D" w:rsidRDefault="00A57049" w:rsidP="004D5BA3">
            <w:pPr>
              <w:jc w:val="both"/>
              <w:rPr>
                <w:rFonts w:ascii="Calibri" w:hAnsi="Calibri"/>
                <w:b/>
                <w:sz w:val="20"/>
                <w:szCs w:val="20"/>
                <w:lang w:val="pt-BR"/>
              </w:rPr>
            </w:pPr>
            <w:r w:rsidRPr="0054283D">
              <w:rPr>
                <w:rFonts w:ascii="Sylfaen" w:hAnsi="Sylfaen"/>
                <w:b/>
                <w:sz w:val="20"/>
                <w:szCs w:val="20"/>
                <w:lang w:val="pt-BR"/>
              </w:rPr>
              <w:t>სამუშაო</w:t>
            </w:r>
            <w:r w:rsidRPr="0054283D">
              <w:rPr>
                <w:rFonts w:ascii="Calibri" w:hAnsi="Calibri"/>
                <w:b/>
                <w:sz w:val="20"/>
                <w:szCs w:val="20"/>
                <w:lang w:val="pt-BR"/>
              </w:rPr>
              <w:t xml:space="preserve"> </w:t>
            </w:r>
            <w:r w:rsidRPr="0054283D">
              <w:rPr>
                <w:rFonts w:ascii="Sylfaen" w:hAnsi="Sylfaen"/>
                <w:b/>
                <w:sz w:val="20"/>
                <w:szCs w:val="20"/>
                <w:lang w:val="pt-BR"/>
              </w:rPr>
              <w:t>რეჟიმი</w:t>
            </w:r>
          </w:p>
        </w:tc>
        <w:tc>
          <w:tcPr>
            <w:tcW w:w="5929" w:type="dxa"/>
            <w:tcBorders>
              <w:top w:val="dotted" w:sz="4" w:space="0" w:color="auto"/>
              <w:left w:val="dotted" w:sz="4" w:space="0" w:color="auto"/>
              <w:bottom w:val="dotted" w:sz="4" w:space="0" w:color="auto"/>
              <w:right w:val="dotted" w:sz="4" w:space="0" w:color="auto"/>
            </w:tcBorders>
            <w:hideMark/>
          </w:tcPr>
          <w:p w:rsidR="00A57049" w:rsidRDefault="00A57049" w:rsidP="004D5BA3">
            <w:pPr>
              <w:jc w:val="both"/>
              <w:rPr>
                <w:rFonts w:ascii="Calibri" w:hAnsi="Calibri" w:cs="Arial"/>
                <w:color w:val="000000"/>
                <w:sz w:val="20"/>
                <w:szCs w:val="20"/>
                <w:lang w:val="ru-RU"/>
              </w:rPr>
            </w:pPr>
            <w:r>
              <w:rPr>
                <w:rFonts w:ascii="Sylfaen" w:hAnsi="Sylfaen" w:cs="Arial"/>
                <w:color w:val="000000"/>
                <w:sz w:val="20"/>
                <w:szCs w:val="20"/>
                <w:lang w:val="ka-GE"/>
              </w:rPr>
              <w:t>ცვლა</w:t>
            </w:r>
            <w:r>
              <w:rPr>
                <w:rFonts w:ascii="Calibri" w:hAnsi="Calibri" w:cs="Arial"/>
                <w:color w:val="000000"/>
                <w:sz w:val="20"/>
                <w:szCs w:val="20"/>
                <w:lang w:val="ka-GE"/>
              </w:rPr>
              <w:t xml:space="preserve"> (</w:t>
            </w:r>
            <w:r>
              <w:rPr>
                <w:rFonts w:ascii="Sylfaen" w:hAnsi="Sylfaen" w:cs="Arial"/>
                <w:color w:val="000000"/>
                <w:sz w:val="20"/>
                <w:szCs w:val="20"/>
                <w:lang w:val="ka-GE"/>
              </w:rPr>
              <w:t>ღამის</w:t>
            </w:r>
            <w:r>
              <w:rPr>
                <w:rFonts w:ascii="Calibri" w:hAnsi="Calibri" w:cs="Arial"/>
                <w:color w:val="000000"/>
                <w:sz w:val="20"/>
                <w:szCs w:val="20"/>
                <w:lang w:val="ka-GE"/>
              </w:rPr>
              <w:t xml:space="preserve"> </w:t>
            </w:r>
            <w:r>
              <w:rPr>
                <w:rFonts w:ascii="Sylfaen" w:hAnsi="Sylfaen" w:cs="Arial"/>
                <w:color w:val="000000"/>
                <w:sz w:val="20"/>
                <w:szCs w:val="20"/>
                <w:lang w:val="ka-GE"/>
              </w:rPr>
              <w:t>საათებით</w:t>
            </w:r>
            <w:r>
              <w:rPr>
                <w:rFonts w:ascii="Calibri" w:hAnsi="Calibri" w:cs="Arial"/>
                <w:color w:val="000000"/>
                <w:sz w:val="20"/>
                <w:szCs w:val="20"/>
                <w:lang w:val="ka-GE"/>
              </w:rPr>
              <w:t xml:space="preserve">) </w:t>
            </w:r>
          </w:p>
        </w:tc>
      </w:tr>
    </w:tbl>
    <w:p w:rsidR="00A57049" w:rsidRDefault="00A57049" w:rsidP="00A57049">
      <w:pPr>
        <w:rPr>
          <w:rFonts w:ascii="Sylfaen" w:hAnsi="Sylfaen" w:cs="Times New Roman"/>
          <w:sz w:val="24"/>
          <w:szCs w:val="24"/>
          <w:lang w:val="ka-GE" w:eastAsia="ru-RU"/>
        </w:rPr>
      </w:pPr>
    </w:p>
    <w:p w:rsidR="00AB1EE1" w:rsidRDefault="00AB1EE1">
      <w:bookmarkStart w:id="0" w:name="_GoBack"/>
      <w:bookmarkEnd w:id="0"/>
    </w:p>
    <w:sectPr w:rsidR="00AB1EE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A9"/>
    <w:rsid w:val="007838A9"/>
    <w:rsid w:val="00A57049"/>
    <w:rsid w:val="00AB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AAED-BA46-4637-B47F-4BEE10D4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Company>Railway</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2019-12-19T13:07:00Z</dcterms:created>
  <dcterms:modified xsi:type="dcterms:W3CDTF">2019-12-19T13:07:00Z</dcterms:modified>
</cp:coreProperties>
</file>