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BB" w:rsidRDefault="00E726BB" w:rsidP="00E726B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სათბობი აპარატურის ზეინკალი </w:t>
      </w:r>
    </w:p>
    <w:p w:rsidR="00E726BB" w:rsidRDefault="00E726BB" w:rsidP="00E726B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E726BB" w:rsidRDefault="00E726BB" w:rsidP="00E726B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42"/>
      </w:tblGrid>
      <w:tr w:rsidR="00E726BB" w:rsidTr="00033DD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უზრუნველყოს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მოძრავი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სათბობი აპარატურის</w:t>
            </w:r>
            <w:r>
              <w:rPr>
                <w:rFonts w:ascii="Sylfaen" w:hAnsi="Sylfaen" w:cs="Acad Nusx Geo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გამართული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მუშაობა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E726BB" w:rsidTr="00033DD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საწვავის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ტუმბო</w:t>
            </w:r>
            <w:r>
              <w:rPr>
                <w:rFonts w:ascii="Sylfaen" w:hAnsi="Sylfaen" w:cs="Sylfaen"/>
                <w:color w:val="000000"/>
                <w:lang w:val="ka-GE"/>
              </w:rPr>
              <w:t>ები</w:t>
            </w:r>
            <w:r>
              <w:rPr>
                <w:rFonts w:ascii="Sylfaen" w:hAnsi="Sylfaen" w:cs="Sylfaen"/>
                <w:color w:val="000000"/>
              </w:rPr>
              <w:t xml:space="preserve">ს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მოხსნა დაყენება, 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საწვავის ტუმბოების შეკეთება.</w:t>
            </w:r>
          </w:p>
        </w:tc>
      </w:tr>
      <w:tr w:rsidR="00E726BB" w:rsidTr="00033DD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თბომავლის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მფრქვევანების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Acad Nusx Geo"/>
                <w:color w:val="000000"/>
                <w:lang w:val="ka-GE"/>
              </w:rPr>
              <w:t xml:space="preserve">შეკეთება და </w:t>
            </w:r>
            <w:r>
              <w:rPr>
                <w:rFonts w:ascii="Sylfaen" w:hAnsi="Sylfaen" w:cs="Sylfaen"/>
                <w:color w:val="000000"/>
              </w:rPr>
              <w:t>რეგულირება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                              </w:t>
            </w:r>
          </w:p>
          <w:p w:rsidR="00E726BB" w:rsidRDefault="00E726BB" w:rsidP="00033D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საწვავის</w:t>
            </w:r>
            <w:r>
              <w:rPr>
                <w:rFonts w:ascii="Calibri" w:hAnsi="Calibri" w:cs="Arial CYR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ka-GE"/>
              </w:rPr>
              <w:t>აპარატურის რემონტი და რეგულირება.</w:t>
            </w:r>
          </w:p>
        </w:tc>
      </w:tr>
      <w:tr w:rsidR="00E726BB" w:rsidTr="00033DD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Sylfaen"/>
                <w:color w:val="000000"/>
              </w:rPr>
              <w:t>მოძრავი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რემონტის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ტექნოლოგი</w:t>
            </w:r>
            <w:r>
              <w:rPr>
                <w:rFonts w:ascii="Sylfaen" w:hAnsi="Sylfaen" w:cs="Acad Nusx Geo"/>
                <w:color w:val="000000"/>
              </w:rPr>
              <w:t>ის ცოდნა</w:t>
            </w:r>
            <w:r>
              <w:rPr>
                <w:rFonts w:ascii="Sylfaen" w:hAnsi="Sylfaen" w:cs="Arial CYR"/>
                <w:color w:val="000000"/>
              </w:rPr>
              <w:t>.</w:t>
            </w:r>
          </w:p>
        </w:tc>
      </w:tr>
      <w:tr w:rsidR="00E726BB" w:rsidTr="00033DD3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E726BB" w:rsidRDefault="00E726BB" w:rsidP="00E726BB">
      <w:pPr>
        <w:rPr>
          <w:rFonts w:ascii="Sylfaen" w:hAnsi="Sylfaen"/>
          <w:b/>
          <w:sz w:val="24"/>
          <w:szCs w:val="24"/>
          <w:lang w:val="ka-GE"/>
        </w:rPr>
      </w:pPr>
    </w:p>
    <w:p w:rsidR="00E726BB" w:rsidRDefault="00E726BB" w:rsidP="00E726B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570"/>
      </w:tblGrid>
      <w:tr w:rsidR="00E726BB" w:rsidTr="00033DD3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E726BB" w:rsidTr="00033D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6BB" w:rsidRDefault="00E726BB" w:rsidP="00033DD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მუშაობის სტაჟი არანაკლებ 1 წლისა </w:t>
            </w:r>
          </w:p>
          <w:p w:rsidR="00E726BB" w:rsidRDefault="00E726BB" w:rsidP="00033DD3">
            <w:pPr>
              <w:spacing w:after="0"/>
              <w:rPr>
                <w:rFonts w:ascii="Acad Nusx Geo" w:hAnsi="Acad Nusx Geo" w:cs="Arial CYR"/>
                <w:color w:val="FF0000"/>
              </w:rPr>
            </w:pPr>
          </w:p>
        </w:tc>
      </w:tr>
      <w:tr w:rsidR="00E726BB" w:rsidTr="00033D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სისწრაფე</w:t>
            </w:r>
            <w:r>
              <w:rPr>
                <w:rFonts w:ascii="Sylfaen" w:hAnsi="Sylfaen" w:cs="Acad Nusx Geo"/>
                <w:color w:val="000000"/>
              </w:rPr>
              <w:t>,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დაკვირვების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ათვისების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E726BB" w:rsidTr="00033D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6BB" w:rsidRDefault="00E726BB" w:rsidP="00033DD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ლოკომოტივის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სარემონტო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ობიექტების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კონსტრუქცია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ურთიერთმოქმედება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აწყობის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პროცესი</w:t>
            </w:r>
            <w:r>
              <w:rPr>
                <w:rFonts w:ascii="Sylfaen" w:hAnsi="Sylfaen" w:cs="Acad Nusx Geo"/>
                <w:color w:val="000000"/>
              </w:rPr>
              <w:t xml:space="preserve">; </w:t>
            </w:r>
            <w:r>
              <w:rPr>
                <w:rFonts w:ascii="Sylfaen" w:hAnsi="Sylfaen" w:cs="Sylfaen"/>
                <w:color w:val="000000"/>
              </w:rPr>
              <w:t>სპეციალური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საკონტროლო</w:t>
            </w:r>
            <w:r>
              <w:rPr>
                <w:rFonts w:ascii="Sylfaen" w:hAnsi="Sylfaen" w:cs="Acad Nusx Geo"/>
                <w:color w:val="000000"/>
              </w:rPr>
              <w:t xml:space="preserve">- </w:t>
            </w:r>
            <w:r>
              <w:rPr>
                <w:rFonts w:ascii="Sylfaen" w:hAnsi="Sylfaen" w:cs="Sylfaen"/>
                <w:color w:val="000000"/>
              </w:rPr>
              <w:t>საზომი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ხელსაწყოების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გამოყენების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</w:t>
            </w:r>
            <w:r>
              <w:rPr>
                <w:rFonts w:ascii="Sylfaen" w:hAnsi="Sylfaen" w:cs="Acad Nusx Geo"/>
                <w:color w:val="000000"/>
              </w:rPr>
              <w:t>;</w:t>
            </w:r>
            <w:r>
              <w:rPr>
                <w:rFonts w:ascii="Sylfaen" w:hAnsi="Sylfaen" w:cs="Arial CYR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ცალკეული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მექანიზმების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კვანძების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დეტალების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რეგულირების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E726BB" w:rsidTr="00033DD3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BB" w:rsidRDefault="00E726BB" w:rsidP="00033DD3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6BB" w:rsidRDefault="00E726BB" w:rsidP="00033DD3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E726BB" w:rsidRDefault="00E726BB" w:rsidP="00E726BB">
      <w:pPr>
        <w:rPr>
          <w:rFonts w:ascii="Sylfaen" w:hAnsi="Sylfaen"/>
          <w:lang w:val="ka-GE"/>
        </w:rPr>
      </w:pPr>
    </w:p>
    <w:p w:rsidR="00E726BB" w:rsidRDefault="00E726BB" w:rsidP="00E726B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ცვლიანი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E726BB" w:rsidRDefault="00E726BB" w:rsidP="00E726BB">
      <w:pPr>
        <w:rPr>
          <w:rFonts w:ascii="Sylfaen" w:hAnsi="Sylfaen"/>
          <w:lang w:val="ka-GE"/>
        </w:rPr>
      </w:pPr>
    </w:p>
    <w:p w:rsidR="00E726BB" w:rsidRDefault="00E726BB" w:rsidP="00E726BB"/>
    <w:p w:rsidR="00E726BB" w:rsidRDefault="00E726BB" w:rsidP="00E726BB"/>
    <w:p w:rsidR="00E726BB" w:rsidRDefault="00E726BB" w:rsidP="00E726BB"/>
    <w:p w:rsidR="00E726BB" w:rsidRDefault="00E726BB" w:rsidP="00E726BB">
      <w:pPr>
        <w:rPr>
          <w:rFonts w:ascii="Sylfaen" w:hAnsi="Sylfaen"/>
          <w:lang w:val="ka-GE"/>
        </w:rPr>
      </w:pPr>
    </w:p>
    <w:p w:rsidR="00E726BB" w:rsidRDefault="00E726BB" w:rsidP="00E726BB">
      <w:pPr>
        <w:rPr>
          <w:rFonts w:ascii="Sylfaen" w:hAnsi="Sylfaen"/>
          <w:lang w:val="ka-GE"/>
        </w:rPr>
      </w:pPr>
    </w:p>
    <w:p w:rsidR="00AE3108" w:rsidRDefault="00AE3108">
      <w:bookmarkStart w:id="0" w:name="_GoBack"/>
      <w:bookmarkEnd w:id="0"/>
    </w:p>
    <w:sectPr w:rsidR="00AE3108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8"/>
    <w:rsid w:val="003D19E8"/>
    <w:rsid w:val="00AE3108"/>
    <w:rsid w:val="00E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73584-AA5B-4DF6-A10D-EC03C55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6B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Railway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2022-10-07T08:41:00Z</dcterms:created>
  <dcterms:modified xsi:type="dcterms:W3CDTF">2022-10-07T08:41:00Z</dcterms:modified>
</cp:coreProperties>
</file>