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CF1" w:rsidRPr="00F96164" w:rsidRDefault="00243CF1" w:rsidP="00243CF1">
      <w:pPr>
        <w:pStyle w:val="a3"/>
        <w:jc w:val="right"/>
        <w:rPr>
          <w:rFonts w:ascii="Times New Roman" w:hAnsi="Times New Roman" w:cs="Times New Roman"/>
          <w:b/>
          <w:sz w:val="28"/>
          <w:szCs w:val="28"/>
          <w:lang w:val="en-US"/>
        </w:rPr>
      </w:pPr>
    </w:p>
    <w:p w:rsidR="00EA14D3" w:rsidRDefault="00EA14D3" w:rsidP="00243CF1">
      <w:pPr>
        <w:pStyle w:val="a3"/>
        <w:jc w:val="right"/>
        <w:rPr>
          <w:rFonts w:ascii="Times New Roman" w:hAnsi="Times New Roman" w:cs="Times New Roman"/>
          <w:b/>
          <w:sz w:val="28"/>
          <w:szCs w:val="28"/>
        </w:rPr>
      </w:pPr>
    </w:p>
    <w:p w:rsidR="00CA39C5" w:rsidRPr="007B4A28" w:rsidRDefault="00CA39C5" w:rsidP="007B4A28">
      <w:pPr>
        <w:spacing w:after="0" w:line="240" w:lineRule="auto"/>
        <w:rPr>
          <w:rFonts w:ascii="Times New Roman" w:hAnsi="Times New Roman" w:cs="Times New Roman"/>
          <w:b/>
          <w:sz w:val="28"/>
          <w:szCs w:val="28"/>
        </w:rPr>
      </w:pPr>
    </w:p>
    <w:p w:rsidR="00CA39C5" w:rsidRDefault="00CA39C5" w:rsidP="00EA14D3">
      <w:pPr>
        <w:spacing w:after="0" w:line="240" w:lineRule="auto"/>
        <w:ind w:firstLine="2977"/>
        <w:rPr>
          <w:rFonts w:ascii="Times New Roman" w:hAnsi="Times New Roman" w:cs="Times New Roman"/>
          <w:b/>
          <w:sz w:val="28"/>
          <w:szCs w:val="28"/>
          <w:lang w:val="en-US"/>
        </w:rPr>
      </w:pPr>
    </w:p>
    <w:p w:rsidR="00FD4D03" w:rsidRDefault="00FD4D03" w:rsidP="007A4650">
      <w:pPr>
        <w:spacing w:after="0" w:line="240" w:lineRule="auto"/>
        <w:rPr>
          <w:rFonts w:ascii="Times New Roman" w:hAnsi="Times New Roman" w:cs="Times New Roman"/>
          <w:b/>
          <w:sz w:val="28"/>
          <w:szCs w:val="28"/>
        </w:rPr>
      </w:pPr>
    </w:p>
    <w:p w:rsidR="00FD4D03" w:rsidRDefault="00FD4D03" w:rsidP="00134710">
      <w:pPr>
        <w:spacing w:after="0" w:line="240" w:lineRule="auto"/>
        <w:rPr>
          <w:rFonts w:ascii="Times New Roman" w:hAnsi="Times New Roman" w:cs="Times New Roman"/>
          <w:b/>
          <w:sz w:val="28"/>
          <w:szCs w:val="28"/>
        </w:rPr>
      </w:pPr>
    </w:p>
    <w:p w:rsidR="003F7C3A" w:rsidRDefault="003F7C3A" w:rsidP="00EA14D3">
      <w:pPr>
        <w:spacing w:after="0" w:line="240" w:lineRule="auto"/>
        <w:ind w:firstLine="2977"/>
        <w:rPr>
          <w:rFonts w:ascii="Times New Roman" w:hAnsi="Times New Roman" w:cs="Times New Roman"/>
          <w:b/>
          <w:sz w:val="28"/>
          <w:szCs w:val="28"/>
        </w:rPr>
      </w:pPr>
    </w:p>
    <w:p w:rsidR="003F7C3A" w:rsidRDefault="003F7C3A" w:rsidP="00EA14D3">
      <w:pPr>
        <w:spacing w:after="0" w:line="240" w:lineRule="auto"/>
        <w:ind w:firstLine="2977"/>
        <w:rPr>
          <w:rFonts w:ascii="Times New Roman" w:hAnsi="Times New Roman" w:cs="Times New Roman"/>
          <w:b/>
          <w:sz w:val="28"/>
          <w:szCs w:val="28"/>
        </w:rPr>
      </w:pPr>
    </w:p>
    <w:p w:rsidR="00196536" w:rsidRDefault="00196536" w:rsidP="00EA14D3">
      <w:pPr>
        <w:spacing w:after="0" w:line="240" w:lineRule="auto"/>
        <w:ind w:firstLine="2977"/>
        <w:rPr>
          <w:rFonts w:ascii="Times New Roman" w:hAnsi="Times New Roman" w:cs="Times New Roman"/>
          <w:b/>
          <w:sz w:val="28"/>
          <w:szCs w:val="28"/>
        </w:rPr>
      </w:pPr>
    </w:p>
    <w:p w:rsidR="00EA14D3" w:rsidRPr="00EA14D3" w:rsidRDefault="00EA14D3" w:rsidP="00EA14D3">
      <w:pPr>
        <w:spacing w:after="0" w:line="240" w:lineRule="auto"/>
        <w:ind w:firstLine="2977"/>
        <w:rPr>
          <w:rFonts w:ascii="Times New Roman" w:hAnsi="Times New Roman" w:cs="Times New Roman"/>
          <w:b/>
          <w:sz w:val="28"/>
          <w:szCs w:val="28"/>
        </w:rPr>
      </w:pPr>
      <w:r w:rsidRPr="00EA14D3">
        <w:rPr>
          <w:rFonts w:ascii="Times New Roman" w:hAnsi="Times New Roman" w:cs="Times New Roman"/>
          <w:b/>
          <w:sz w:val="28"/>
          <w:szCs w:val="28"/>
        </w:rPr>
        <w:t>Железнодорожным администрациям</w:t>
      </w:r>
    </w:p>
    <w:p w:rsidR="00EA14D3" w:rsidRPr="00EA14D3" w:rsidRDefault="00EA14D3" w:rsidP="00EA14D3">
      <w:pPr>
        <w:spacing w:after="0" w:line="240" w:lineRule="auto"/>
        <w:ind w:firstLine="2977"/>
        <w:rPr>
          <w:rFonts w:ascii="Times New Roman" w:hAnsi="Times New Roman" w:cs="Times New Roman"/>
          <w:b/>
          <w:sz w:val="28"/>
          <w:szCs w:val="28"/>
        </w:rPr>
      </w:pPr>
      <w:r w:rsidRPr="00EA14D3">
        <w:rPr>
          <w:rFonts w:ascii="Times New Roman" w:hAnsi="Times New Roman" w:cs="Times New Roman"/>
          <w:b/>
          <w:sz w:val="28"/>
          <w:szCs w:val="28"/>
        </w:rPr>
        <w:t>(Железным дорогам) – Сторонам</w:t>
      </w:r>
    </w:p>
    <w:p w:rsidR="00EA14D3" w:rsidRPr="00EA14D3" w:rsidRDefault="00EA14D3" w:rsidP="00EA14D3">
      <w:pPr>
        <w:spacing w:after="0" w:line="240" w:lineRule="auto"/>
        <w:ind w:firstLine="2977"/>
        <w:rPr>
          <w:rFonts w:ascii="Times New Roman" w:hAnsi="Times New Roman" w:cs="Times New Roman"/>
          <w:b/>
          <w:sz w:val="28"/>
          <w:szCs w:val="28"/>
        </w:rPr>
      </w:pPr>
      <w:r w:rsidRPr="00EA14D3">
        <w:rPr>
          <w:rFonts w:ascii="Times New Roman" w:hAnsi="Times New Roman" w:cs="Times New Roman"/>
          <w:b/>
          <w:sz w:val="28"/>
          <w:szCs w:val="28"/>
        </w:rPr>
        <w:t>Тарифного Соглашения:</w:t>
      </w:r>
    </w:p>
    <w:p w:rsidR="00EA14D3" w:rsidRPr="00EA14D3" w:rsidRDefault="00EA14D3" w:rsidP="00EA14D3">
      <w:pPr>
        <w:spacing w:after="0" w:line="240" w:lineRule="auto"/>
        <w:ind w:left="2694"/>
        <w:rPr>
          <w:rFonts w:ascii="Times New Roman" w:hAnsi="Times New Roman" w:cs="Times New Roman"/>
          <w:b/>
          <w:sz w:val="28"/>
          <w:szCs w:val="28"/>
        </w:rPr>
      </w:pPr>
      <w:r w:rsidRPr="00EA14D3">
        <w:rPr>
          <w:rFonts w:ascii="Times New Roman" w:hAnsi="Times New Roman" w:cs="Times New Roman"/>
          <w:b/>
          <w:sz w:val="28"/>
          <w:szCs w:val="28"/>
        </w:rPr>
        <w:t xml:space="preserve">    АЗ, АРМ, БЧ, ГР, КРГ, ЛДЗ, ЧФМ,</w:t>
      </w:r>
    </w:p>
    <w:p w:rsidR="00EA14D3" w:rsidRPr="00EA14D3" w:rsidRDefault="00EA14D3" w:rsidP="00EA14D3">
      <w:pPr>
        <w:spacing w:after="0" w:line="240" w:lineRule="auto"/>
        <w:rPr>
          <w:rFonts w:ascii="Times New Roman" w:hAnsi="Times New Roman" w:cs="Times New Roman"/>
          <w:b/>
          <w:sz w:val="28"/>
          <w:szCs w:val="28"/>
        </w:rPr>
      </w:pPr>
      <w:r w:rsidRPr="00EA14D3">
        <w:rPr>
          <w:rFonts w:ascii="Times New Roman" w:hAnsi="Times New Roman" w:cs="Times New Roman"/>
          <w:b/>
          <w:sz w:val="28"/>
          <w:szCs w:val="28"/>
        </w:rPr>
        <w:t xml:space="preserve">                                           РЖД, ТДЖ, ТРК, УТИ, ЭВР,</w:t>
      </w:r>
    </w:p>
    <w:p w:rsidR="00EA14D3" w:rsidRDefault="00EA14D3" w:rsidP="00EA14D3">
      <w:pPr>
        <w:spacing w:after="0" w:line="240" w:lineRule="auto"/>
        <w:ind w:firstLine="2977"/>
        <w:rPr>
          <w:rFonts w:ascii="Times New Roman" w:hAnsi="Times New Roman" w:cs="Times New Roman"/>
          <w:b/>
          <w:sz w:val="28"/>
          <w:szCs w:val="28"/>
        </w:rPr>
      </w:pPr>
      <w:r w:rsidRPr="00EA14D3">
        <w:rPr>
          <w:rFonts w:ascii="Times New Roman" w:hAnsi="Times New Roman" w:cs="Times New Roman"/>
          <w:b/>
          <w:sz w:val="28"/>
          <w:szCs w:val="28"/>
        </w:rPr>
        <w:t xml:space="preserve">Министерство </w:t>
      </w:r>
      <w:r w:rsidR="00D35332">
        <w:rPr>
          <w:rFonts w:ascii="Times New Roman" w:hAnsi="Times New Roman" w:cs="Times New Roman"/>
          <w:b/>
          <w:sz w:val="28"/>
          <w:szCs w:val="28"/>
        </w:rPr>
        <w:t>транспорта Российской Федерации</w:t>
      </w:r>
    </w:p>
    <w:p w:rsidR="00EA14D3" w:rsidRPr="00EA14D3" w:rsidRDefault="00EA14D3" w:rsidP="00EA14D3">
      <w:pPr>
        <w:spacing w:after="0" w:line="240" w:lineRule="auto"/>
        <w:ind w:firstLine="2977"/>
        <w:rPr>
          <w:rFonts w:ascii="Times New Roman" w:hAnsi="Times New Roman" w:cs="Times New Roman"/>
          <w:b/>
          <w:sz w:val="28"/>
          <w:szCs w:val="28"/>
        </w:rPr>
      </w:pPr>
    </w:p>
    <w:p w:rsidR="00243CF1" w:rsidRDefault="00EA14D3" w:rsidP="00EA14D3">
      <w:pPr>
        <w:spacing w:after="0" w:line="240" w:lineRule="auto"/>
        <w:ind w:firstLine="2977"/>
        <w:rPr>
          <w:rFonts w:ascii="Times New Roman" w:hAnsi="Times New Roman" w:cs="Times New Roman"/>
          <w:b/>
          <w:sz w:val="28"/>
          <w:szCs w:val="28"/>
        </w:rPr>
      </w:pPr>
      <w:r w:rsidRPr="00EA14D3">
        <w:rPr>
          <w:rFonts w:ascii="Times New Roman" w:hAnsi="Times New Roman" w:cs="Times New Roman"/>
          <w:b/>
          <w:sz w:val="28"/>
          <w:szCs w:val="28"/>
        </w:rPr>
        <w:t>ЦФТО ОАО «РЖД»</w:t>
      </w:r>
    </w:p>
    <w:p w:rsidR="00EA14D3" w:rsidRDefault="00EA14D3" w:rsidP="00EA14D3">
      <w:pPr>
        <w:spacing w:after="0" w:line="240" w:lineRule="auto"/>
        <w:ind w:firstLine="2977"/>
        <w:rPr>
          <w:rFonts w:ascii="Times New Roman" w:hAnsi="Times New Roman" w:cs="Times New Roman"/>
          <w:b/>
          <w:sz w:val="28"/>
          <w:szCs w:val="28"/>
        </w:rPr>
      </w:pPr>
    </w:p>
    <w:p w:rsidR="00FD4D03" w:rsidRPr="00D277A3" w:rsidRDefault="00FD4D03" w:rsidP="00D1446C">
      <w:pPr>
        <w:spacing w:after="0" w:line="240" w:lineRule="auto"/>
        <w:rPr>
          <w:rFonts w:ascii="Times New Roman" w:hAnsi="Times New Roman" w:cs="Times New Roman"/>
          <w:sz w:val="28"/>
          <w:szCs w:val="28"/>
        </w:rPr>
      </w:pPr>
    </w:p>
    <w:p w:rsidR="00F13EDE" w:rsidRPr="00F13EDE" w:rsidRDefault="00F13EDE" w:rsidP="00F13EDE">
      <w:pPr>
        <w:spacing w:after="0" w:line="240" w:lineRule="auto"/>
        <w:ind w:firstLine="709"/>
        <w:jc w:val="both"/>
        <w:rPr>
          <w:rFonts w:ascii="Times New Roman" w:eastAsia="Times New Roman" w:hAnsi="Times New Roman" w:cs="Times New Roman"/>
          <w:sz w:val="28"/>
          <w:szCs w:val="28"/>
          <w:lang w:eastAsia="ru-RU"/>
        </w:rPr>
      </w:pPr>
      <w:r w:rsidRPr="00F13EDE">
        <w:rPr>
          <w:rFonts w:ascii="Times New Roman" w:eastAsia="Times New Roman" w:hAnsi="Times New Roman" w:cs="Times New Roman"/>
          <w:sz w:val="28"/>
          <w:szCs w:val="28"/>
          <w:lang w:eastAsia="ru-RU"/>
        </w:rPr>
        <w:t xml:space="preserve">На основании </w:t>
      </w:r>
      <w:r w:rsidR="00A244A9">
        <w:rPr>
          <w:rFonts w:ascii="Times New Roman" w:eastAsia="Times New Roman" w:hAnsi="Times New Roman" w:cs="Times New Roman"/>
          <w:sz w:val="28"/>
          <w:szCs w:val="28"/>
          <w:lang w:eastAsia="ru-RU"/>
        </w:rPr>
        <w:t>писем</w:t>
      </w:r>
      <w:r w:rsidRPr="00F13ED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ТРК</w:t>
      </w:r>
      <w:r w:rsidRPr="00F13EDE">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3</w:t>
      </w:r>
      <w:r w:rsidRPr="00F13ED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апреля</w:t>
      </w:r>
      <w:r w:rsidRPr="00F13EDE">
        <w:rPr>
          <w:rFonts w:ascii="Times New Roman" w:eastAsia="Times New Roman" w:hAnsi="Times New Roman" w:cs="Times New Roman"/>
          <w:sz w:val="28"/>
          <w:szCs w:val="28"/>
          <w:lang w:eastAsia="ru-RU"/>
        </w:rPr>
        <w:t xml:space="preserve"> 2023 года № </w:t>
      </w:r>
      <w:r>
        <w:rPr>
          <w:rFonts w:ascii="Times New Roman" w:eastAsia="Times New Roman" w:hAnsi="Times New Roman" w:cs="Times New Roman"/>
          <w:sz w:val="28"/>
          <w:szCs w:val="28"/>
          <w:lang w:eastAsia="ru-RU"/>
        </w:rPr>
        <w:t>16/1-11-1248</w:t>
      </w:r>
      <w:r w:rsidR="00A244A9">
        <w:rPr>
          <w:rFonts w:ascii="Times New Roman" w:eastAsia="Times New Roman" w:hAnsi="Times New Roman" w:cs="Times New Roman"/>
          <w:sz w:val="28"/>
          <w:szCs w:val="28"/>
          <w:lang w:eastAsia="ru-RU"/>
        </w:rPr>
        <w:t>,                          от 4 апреля 2023 года № 16/1-11-1271</w:t>
      </w:r>
      <w:r w:rsidRPr="00F13EDE">
        <w:rPr>
          <w:rFonts w:ascii="Times New Roman" w:eastAsia="Times New Roman" w:hAnsi="Times New Roman" w:cs="Times New Roman"/>
          <w:sz w:val="28"/>
          <w:szCs w:val="28"/>
          <w:lang w:eastAsia="ru-RU"/>
        </w:rPr>
        <w:t xml:space="preserve"> и пункта 1.2. Общих положений Тарифной политики Железных дорог государств-участников Содружества Независимых Государств на перевозки грузов в международном сообщении на 2023 фрахтовый год (далее – Тарифная политика), Управление делами Тарифной политики информирует о внесении</w:t>
      </w:r>
      <w:r w:rsidR="00F24AA2">
        <w:rPr>
          <w:rFonts w:ascii="Times New Roman" w:eastAsia="Times New Roman" w:hAnsi="Times New Roman" w:cs="Times New Roman"/>
          <w:sz w:val="28"/>
          <w:szCs w:val="28"/>
          <w:lang w:eastAsia="ru-RU"/>
        </w:rPr>
        <w:t xml:space="preserve"> следующих изменений</w:t>
      </w:r>
      <w:r w:rsidRPr="00F13EDE">
        <w:rPr>
          <w:rFonts w:ascii="Times New Roman" w:eastAsia="Times New Roman" w:hAnsi="Times New Roman" w:cs="Times New Roman"/>
          <w:sz w:val="28"/>
          <w:szCs w:val="28"/>
          <w:lang w:eastAsia="ru-RU"/>
        </w:rPr>
        <w:t xml:space="preserve"> к официальному тексту Тарифной политики</w:t>
      </w:r>
      <w:r w:rsidRPr="00F13EDE">
        <w:rPr>
          <w:rFonts w:ascii="Times New Roman" w:eastAsia="Times New Roman" w:hAnsi="Times New Roman" w:cs="Times New Roman"/>
          <w:b/>
          <w:bCs/>
          <w:sz w:val="28"/>
          <w:szCs w:val="28"/>
          <w:lang w:eastAsia="ru-RU"/>
        </w:rPr>
        <w:t xml:space="preserve"> </w:t>
      </w:r>
      <w:r w:rsidRPr="00F13EDE">
        <w:rPr>
          <w:rFonts w:ascii="Times New Roman" w:eastAsia="Times New Roman" w:hAnsi="Times New Roman" w:cs="Times New Roman"/>
          <w:bCs/>
          <w:sz w:val="28"/>
          <w:szCs w:val="28"/>
          <w:lang w:eastAsia="ru-RU"/>
        </w:rPr>
        <w:t>по</w:t>
      </w:r>
      <w:r w:rsidRPr="00F13ED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ТРК</w:t>
      </w:r>
      <w:r w:rsidRPr="00F13EDE">
        <w:rPr>
          <w:rFonts w:ascii="Times New Roman" w:eastAsia="Times New Roman" w:hAnsi="Times New Roman" w:cs="Times New Roman"/>
          <w:sz w:val="28"/>
          <w:szCs w:val="28"/>
          <w:lang w:eastAsia="ru-RU"/>
        </w:rPr>
        <w:t>.</w:t>
      </w:r>
      <w:r w:rsidRPr="00F13EDE">
        <w:rPr>
          <w:rFonts w:ascii="Times New Roman" w:eastAsia="Times New Roman" w:hAnsi="Times New Roman" w:cs="Times New Roman"/>
          <w:b/>
          <w:sz w:val="28"/>
          <w:szCs w:val="28"/>
          <w:lang w:eastAsia="ru-RU"/>
        </w:rPr>
        <w:t xml:space="preserve"> </w:t>
      </w:r>
    </w:p>
    <w:p w:rsidR="00F24AA2" w:rsidRDefault="00F24AA2" w:rsidP="003411B5">
      <w:pPr>
        <w:spacing w:after="0" w:line="240" w:lineRule="auto"/>
        <w:ind w:right="113"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Изменение № 48</w:t>
      </w:r>
      <w:r w:rsidRPr="00F13EDE">
        <w:rPr>
          <w:rFonts w:ascii="Times New Roman" w:eastAsia="Times New Roman" w:hAnsi="Times New Roman" w:cs="Times New Roman"/>
          <w:sz w:val="28"/>
          <w:szCs w:val="28"/>
          <w:lang w:eastAsia="ru-RU"/>
        </w:rPr>
        <w:t xml:space="preserve"> </w:t>
      </w:r>
    </w:p>
    <w:p w:rsidR="003411B5" w:rsidRPr="003411B5" w:rsidRDefault="001D2C49" w:rsidP="003411B5">
      <w:pPr>
        <w:spacing w:after="0" w:line="240" w:lineRule="auto"/>
        <w:ind w:right="113"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3411B5" w:rsidRPr="003411B5">
        <w:rPr>
          <w:rFonts w:ascii="Times New Roman" w:eastAsia="Times New Roman" w:hAnsi="Times New Roman" w:cs="Times New Roman"/>
          <w:sz w:val="28"/>
          <w:szCs w:val="28"/>
          <w:lang w:eastAsia="ru-RU"/>
        </w:rPr>
        <w:t xml:space="preserve">Пункт 15 раздела 2 приложения 3 Тарифной политики </w:t>
      </w:r>
      <w:r w:rsidR="009745B3">
        <w:rPr>
          <w:rFonts w:ascii="Times New Roman" w:eastAsia="Times New Roman" w:hAnsi="Times New Roman" w:cs="Times New Roman"/>
          <w:sz w:val="28"/>
          <w:szCs w:val="28"/>
          <w:lang w:eastAsia="ru-RU"/>
        </w:rPr>
        <w:t>дополнить новым подпунктом 15.14</w:t>
      </w:r>
      <w:r w:rsidR="003411B5" w:rsidRPr="003411B5">
        <w:rPr>
          <w:rFonts w:ascii="Times New Roman" w:eastAsia="Times New Roman" w:hAnsi="Times New Roman" w:cs="Times New Roman"/>
          <w:sz w:val="28"/>
          <w:szCs w:val="28"/>
          <w:lang w:eastAsia="ru-RU"/>
        </w:rPr>
        <w:t>. в следующей редакции:</w:t>
      </w:r>
    </w:p>
    <w:p w:rsidR="007B2D62" w:rsidRDefault="003411B5" w:rsidP="004E1844">
      <w:pPr>
        <w:spacing w:after="0" w:line="240" w:lineRule="auto"/>
        <w:ind w:right="113" w:firstLine="709"/>
        <w:jc w:val="both"/>
        <w:rPr>
          <w:rFonts w:ascii="Times New Roman" w:eastAsia="Times New Roman" w:hAnsi="Times New Roman" w:cs="Times New Roman"/>
          <w:sz w:val="28"/>
          <w:szCs w:val="28"/>
          <w:lang w:eastAsia="ru-RU"/>
        </w:rPr>
      </w:pPr>
      <w:r w:rsidRPr="003411B5">
        <w:rPr>
          <w:rFonts w:ascii="Times New Roman" w:eastAsia="Times New Roman" w:hAnsi="Times New Roman" w:cs="Times New Roman"/>
          <w:sz w:val="28"/>
          <w:szCs w:val="28"/>
          <w:lang w:eastAsia="ru-RU"/>
        </w:rPr>
        <w:t>«</w:t>
      </w:r>
      <w:r w:rsidR="009745B3" w:rsidRPr="00640F5D">
        <w:rPr>
          <w:rFonts w:ascii="Times New Roman" w:eastAsia="Times New Roman" w:hAnsi="Times New Roman" w:cs="Times New Roman"/>
          <w:b/>
          <w:sz w:val="28"/>
          <w:szCs w:val="28"/>
          <w:lang w:eastAsia="ru-RU"/>
        </w:rPr>
        <w:t>15.14</w:t>
      </w:r>
      <w:r w:rsidRPr="00640F5D">
        <w:rPr>
          <w:rFonts w:ascii="Times New Roman" w:eastAsia="Times New Roman" w:hAnsi="Times New Roman" w:cs="Times New Roman"/>
          <w:b/>
          <w:sz w:val="28"/>
          <w:szCs w:val="28"/>
          <w:lang w:eastAsia="ru-RU"/>
        </w:rPr>
        <w:t>.</w:t>
      </w:r>
      <w:r w:rsidRPr="003411B5">
        <w:rPr>
          <w:rFonts w:ascii="Times New Roman" w:eastAsia="Times New Roman" w:hAnsi="Times New Roman" w:cs="Times New Roman"/>
          <w:sz w:val="28"/>
          <w:szCs w:val="28"/>
          <w:lang w:eastAsia="ru-RU"/>
        </w:rPr>
        <w:t xml:space="preserve"> На период с 1 </w:t>
      </w:r>
      <w:r w:rsidR="009745B3">
        <w:rPr>
          <w:rFonts w:ascii="Times New Roman" w:eastAsia="Times New Roman" w:hAnsi="Times New Roman" w:cs="Times New Roman"/>
          <w:sz w:val="28"/>
          <w:szCs w:val="28"/>
          <w:lang w:eastAsia="ru-RU"/>
        </w:rPr>
        <w:t>апреля</w:t>
      </w:r>
      <w:r w:rsidRPr="003411B5">
        <w:rPr>
          <w:rFonts w:ascii="Times New Roman" w:eastAsia="Times New Roman" w:hAnsi="Times New Roman" w:cs="Times New Roman"/>
          <w:sz w:val="28"/>
          <w:szCs w:val="28"/>
          <w:lang w:eastAsia="ru-RU"/>
        </w:rPr>
        <w:t xml:space="preserve"> по </w:t>
      </w:r>
      <w:r w:rsidR="009745B3">
        <w:rPr>
          <w:rFonts w:ascii="Times New Roman" w:eastAsia="Times New Roman" w:hAnsi="Times New Roman" w:cs="Times New Roman"/>
          <w:sz w:val="28"/>
          <w:szCs w:val="28"/>
          <w:lang w:eastAsia="ru-RU"/>
        </w:rPr>
        <w:t>30</w:t>
      </w:r>
      <w:r w:rsidRPr="003411B5">
        <w:rPr>
          <w:rFonts w:ascii="Times New Roman" w:eastAsia="Times New Roman" w:hAnsi="Times New Roman" w:cs="Times New Roman"/>
          <w:sz w:val="28"/>
          <w:szCs w:val="28"/>
          <w:lang w:eastAsia="ru-RU"/>
        </w:rPr>
        <w:t xml:space="preserve"> </w:t>
      </w:r>
      <w:r w:rsidR="009745B3">
        <w:rPr>
          <w:rFonts w:ascii="Times New Roman" w:eastAsia="Times New Roman" w:hAnsi="Times New Roman" w:cs="Times New Roman"/>
          <w:sz w:val="28"/>
          <w:szCs w:val="28"/>
          <w:lang w:eastAsia="ru-RU"/>
        </w:rPr>
        <w:t>июня</w:t>
      </w:r>
      <w:r w:rsidRPr="003411B5">
        <w:rPr>
          <w:rFonts w:ascii="Times New Roman" w:eastAsia="Times New Roman" w:hAnsi="Times New Roman" w:cs="Times New Roman"/>
          <w:sz w:val="28"/>
          <w:szCs w:val="28"/>
          <w:lang w:eastAsia="ru-RU"/>
        </w:rPr>
        <w:t xml:space="preserve"> 2023 года установлены следующие тарифные условия по ТРК:</w:t>
      </w:r>
    </w:p>
    <w:p w:rsidR="004E1844" w:rsidRDefault="004E1844" w:rsidP="004E1844">
      <w:pPr>
        <w:spacing w:after="0" w:line="240" w:lineRule="auto"/>
        <w:ind w:right="113" w:firstLine="709"/>
        <w:jc w:val="both"/>
        <w:rPr>
          <w:rFonts w:ascii="Times New Roman" w:eastAsia="Times New Roman" w:hAnsi="Times New Roman" w:cs="Times New Roman"/>
          <w:sz w:val="28"/>
          <w:szCs w:val="28"/>
          <w:lang w:eastAsia="ru-RU"/>
        </w:rPr>
      </w:pPr>
    </w:p>
    <w:p w:rsidR="007670D3" w:rsidRPr="004E1844" w:rsidRDefault="007670D3" w:rsidP="004E1844">
      <w:pPr>
        <w:pStyle w:val="a5"/>
        <w:numPr>
          <w:ilvl w:val="0"/>
          <w:numId w:val="7"/>
        </w:numPr>
        <w:rPr>
          <w:rFonts w:eastAsia="Calibri"/>
          <w:b/>
          <w:sz w:val="25"/>
          <w:szCs w:val="25"/>
        </w:rPr>
      </w:pPr>
      <w:r w:rsidRPr="004E1844">
        <w:rPr>
          <w:rFonts w:eastAsia="Calibri"/>
          <w:b/>
          <w:sz w:val="25"/>
          <w:szCs w:val="25"/>
        </w:rPr>
        <w:t>При транзитных перевозках:</w:t>
      </w:r>
    </w:p>
    <w:p w:rsidR="004E1844" w:rsidRPr="004E1844" w:rsidRDefault="004E1844" w:rsidP="004E1844">
      <w:pPr>
        <w:pStyle w:val="a5"/>
        <w:ind w:left="3015"/>
        <w:rPr>
          <w:rFonts w:eastAsia="Calibri"/>
          <w:b/>
          <w:sz w:val="25"/>
          <w:szCs w:val="25"/>
        </w:rPr>
      </w:pPr>
    </w:p>
    <w:tbl>
      <w:tblPr>
        <w:tblStyle w:val="a4"/>
        <w:tblW w:w="0" w:type="auto"/>
        <w:tblInd w:w="295" w:type="dxa"/>
        <w:tblLook w:val="04A0" w:firstRow="1" w:lastRow="0" w:firstColumn="1" w:lastColumn="0" w:noHBand="0" w:noVBand="1"/>
      </w:tblPr>
      <w:tblGrid>
        <w:gridCol w:w="736"/>
        <w:gridCol w:w="7935"/>
        <w:gridCol w:w="673"/>
      </w:tblGrid>
      <w:tr w:rsidR="007670D3" w:rsidRPr="007670D3" w:rsidTr="00CB36FD">
        <w:trPr>
          <w:trHeight w:val="888"/>
        </w:trPr>
        <w:tc>
          <w:tcPr>
            <w:tcW w:w="73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1.1.</w:t>
            </w:r>
          </w:p>
        </w:tc>
        <w:tc>
          <w:tcPr>
            <w:tcW w:w="7935"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rPr>
              <w:t xml:space="preserve">на участке Серхетяка – Акяйла и в обратном направлении, грузов (кроме алюминия, глинозема) в приватных вагонах (не принадлежащих перевозчику) и  контейнерах </w:t>
            </w:r>
          </w:p>
        </w:tc>
        <w:tc>
          <w:tcPr>
            <w:tcW w:w="673"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0,5</w:t>
            </w:r>
            <w:r w:rsidR="00FB019B">
              <w:rPr>
                <w:rFonts w:ascii="Times New Roman" w:eastAsia="Calibri" w:hAnsi="Times New Roman" w:cs="Times New Roman"/>
                <w:sz w:val="24"/>
                <w:szCs w:val="24"/>
              </w:rPr>
              <w:t>0</w:t>
            </w:r>
          </w:p>
        </w:tc>
      </w:tr>
      <w:tr w:rsidR="007670D3" w:rsidRPr="007670D3" w:rsidTr="00CB36FD">
        <w:trPr>
          <w:trHeight w:val="888"/>
        </w:trPr>
        <w:tc>
          <w:tcPr>
            <w:tcW w:w="73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1.2.</w:t>
            </w:r>
          </w:p>
        </w:tc>
        <w:tc>
          <w:tcPr>
            <w:tcW w:w="7935"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через </w:t>
            </w:r>
            <w:proofErr w:type="gramStart"/>
            <w:r w:rsidRPr="007670D3">
              <w:rPr>
                <w:rFonts w:ascii="Times New Roman" w:eastAsia="Calibri" w:hAnsi="Times New Roman" w:cs="Times New Roman"/>
                <w:sz w:val="24"/>
                <w:szCs w:val="24"/>
              </w:rPr>
              <w:t>п</w:t>
            </w:r>
            <w:proofErr w:type="gramEnd"/>
            <w:r w:rsidRPr="007670D3">
              <w:rPr>
                <w:rFonts w:ascii="Times New Roman" w:eastAsia="Calibri" w:hAnsi="Times New Roman" w:cs="Times New Roman"/>
                <w:sz w:val="24"/>
                <w:szCs w:val="24"/>
              </w:rPr>
              <w:t>/п Акяйла</w:t>
            </w:r>
            <w:bookmarkStart w:id="0" w:name="_GoBack"/>
            <w:bookmarkEnd w:id="0"/>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D24C88">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(кроме участка </w:t>
            </w:r>
            <w:proofErr w:type="spellStart"/>
            <w:r w:rsidRPr="007670D3">
              <w:rPr>
                <w:rFonts w:ascii="Times New Roman" w:eastAsia="Calibri" w:hAnsi="Times New Roman" w:cs="Times New Roman"/>
                <w:sz w:val="24"/>
                <w:szCs w:val="24"/>
              </w:rPr>
              <w:t>Серхетяка</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Pr="007670D3">
              <w:rPr>
                <w:rFonts w:ascii="Times New Roman" w:eastAsia="Calibri" w:hAnsi="Times New Roman" w:cs="Times New Roman"/>
                <w:sz w:val="24"/>
                <w:szCs w:val="24"/>
              </w:rPr>
              <w:t xml:space="preserve"> - </w:t>
            </w:r>
            <w:proofErr w:type="spellStart"/>
            <w:r w:rsidRPr="007670D3">
              <w:rPr>
                <w:rFonts w:ascii="Times New Roman" w:eastAsia="Calibri" w:hAnsi="Times New Roman" w:cs="Times New Roman"/>
                <w:sz w:val="24"/>
                <w:szCs w:val="24"/>
              </w:rPr>
              <w:t>Акяйла</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D24C88">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и в обратном направлении) грузов (кроме алюминия, глинозема) в вагонах, независимо от их принадлежности</w:t>
            </w:r>
          </w:p>
        </w:tc>
        <w:tc>
          <w:tcPr>
            <w:tcW w:w="673"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0,6</w:t>
            </w:r>
            <w:r w:rsidR="00FB019B">
              <w:rPr>
                <w:rFonts w:ascii="Times New Roman" w:eastAsia="Calibri" w:hAnsi="Times New Roman" w:cs="Times New Roman"/>
                <w:sz w:val="24"/>
                <w:szCs w:val="24"/>
              </w:rPr>
              <w:t>0</w:t>
            </w:r>
          </w:p>
        </w:tc>
      </w:tr>
      <w:tr w:rsidR="007670D3" w:rsidRPr="007670D3" w:rsidTr="00CB36FD">
        <w:trPr>
          <w:trHeight w:val="848"/>
        </w:trPr>
        <w:tc>
          <w:tcPr>
            <w:tcW w:w="73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1.3.</w:t>
            </w:r>
          </w:p>
        </w:tc>
        <w:tc>
          <w:tcPr>
            <w:tcW w:w="7935"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rPr>
              <w:t xml:space="preserve">через </w:t>
            </w:r>
            <w:proofErr w:type="gramStart"/>
            <w:r w:rsidRPr="007670D3">
              <w:rPr>
                <w:rFonts w:ascii="Times New Roman" w:eastAsia="Calibri" w:hAnsi="Times New Roman" w:cs="Times New Roman"/>
                <w:sz w:val="24"/>
                <w:szCs w:val="24"/>
              </w:rPr>
              <w:t>п</w:t>
            </w:r>
            <w:proofErr w:type="gramEnd"/>
            <w:r w:rsidRPr="007670D3">
              <w:rPr>
                <w:rFonts w:ascii="Times New Roman" w:eastAsia="Calibri" w:hAnsi="Times New Roman" w:cs="Times New Roman"/>
                <w:sz w:val="24"/>
                <w:szCs w:val="24"/>
              </w:rPr>
              <w:t xml:space="preserve">/п </w:t>
            </w:r>
            <w:proofErr w:type="spellStart"/>
            <w:r w:rsidRPr="007670D3">
              <w:rPr>
                <w:rFonts w:ascii="Times New Roman" w:eastAsia="Calibri" w:hAnsi="Times New Roman" w:cs="Times New Roman"/>
                <w:sz w:val="24"/>
                <w:szCs w:val="24"/>
              </w:rPr>
              <w:t>Серхетяка</w:t>
            </w:r>
            <w:proofErr w:type="spellEnd"/>
            <w:r w:rsidRPr="007670D3">
              <w:rPr>
                <w:rFonts w:ascii="Times New Roman" w:eastAsia="Calibri" w:hAnsi="Times New Roman" w:cs="Times New Roman"/>
                <w:sz w:val="24"/>
                <w:szCs w:val="24"/>
              </w:rPr>
              <w:t xml:space="preserve"> (кроме участков </w:t>
            </w:r>
            <w:proofErr w:type="spellStart"/>
            <w:r w:rsidRPr="007670D3">
              <w:rPr>
                <w:rFonts w:ascii="Times New Roman" w:eastAsia="Calibri" w:hAnsi="Times New Roman" w:cs="Times New Roman"/>
                <w:sz w:val="24"/>
                <w:szCs w:val="24"/>
              </w:rPr>
              <w:t>Серхетяка</w:t>
            </w:r>
            <w:proofErr w:type="spellEnd"/>
            <w:r w:rsidRPr="007670D3">
              <w:rPr>
                <w:rFonts w:ascii="Times New Roman" w:eastAsia="Calibri" w:hAnsi="Times New Roman" w:cs="Times New Roman"/>
                <w:sz w:val="24"/>
                <w:szCs w:val="24"/>
              </w:rPr>
              <w:t xml:space="preserve"> – </w:t>
            </w:r>
            <w:proofErr w:type="spellStart"/>
            <w:r w:rsidRPr="007670D3">
              <w:rPr>
                <w:rFonts w:ascii="Times New Roman" w:eastAsia="Calibri" w:hAnsi="Times New Roman" w:cs="Times New Roman"/>
                <w:sz w:val="24"/>
                <w:szCs w:val="24"/>
              </w:rPr>
              <w:t>Акяйла</w:t>
            </w:r>
            <w:proofErr w:type="spellEnd"/>
            <w:r w:rsidRPr="007670D3">
              <w:rPr>
                <w:rFonts w:ascii="Times New Roman" w:eastAsia="Calibri" w:hAnsi="Times New Roman" w:cs="Times New Roman"/>
                <w:sz w:val="24"/>
                <w:szCs w:val="24"/>
              </w:rPr>
              <w:t xml:space="preserve"> - </w:t>
            </w:r>
            <w:proofErr w:type="spellStart"/>
            <w:r w:rsidRPr="007670D3">
              <w:rPr>
                <w:rFonts w:ascii="Times New Roman" w:eastAsia="Calibri" w:hAnsi="Times New Roman" w:cs="Times New Roman"/>
                <w:sz w:val="24"/>
                <w:szCs w:val="24"/>
              </w:rPr>
              <w:t>Серхетяка</w:t>
            </w:r>
            <w:proofErr w:type="spellEnd"/>
            <w:r w:rsidRPr="007670D3">
              <w:rPr>
                <w:rFonts w:ascii="Times New Roman" w:eastAsia="Calibri" w:hAnsi="Times New Roman" w:cs="Times New Roman"/>
                <w:sz w:val="24"/>
                <w:szCs w:val="24"/>
              </w:rPr>
              <w:t xml:space="preserve"> , </w:t>
            </w:r>
            <w:proofErr w:type="spellStart"/>
            <w:r w:rsidRPr="007670D3">
              <w:rPr>
                <w:rFonts w:ascii="Times New Roman" w:eastAsia="Calibri" w:hAnsi="Times New Roman" w:cs="Times New Roman"/>
                <w:sz w:val="24"/>
                <w:szCs w:val="24"/>
              </w:rPr>
              <w:t>Серхетяка</w:t>
            </w:r>
            <w:proofErr w:type="spellEnd"/>
            <w:r w:rsidRPr="007670D3">
              <w:rPr>
                <w:rFonts w:ascii="Times New Roman" w:eastAsia="Calibri" w:hAnsi="Times New Roman" w:cs="Times New Roman"/>
                <w:sz w:val="24"/>
                <w:szCs w:val="24"/>
              </w:rPr>
              <w:t xml:space="preserve"> – </w:t>
            </w:r>
            <w:proofErr w:type="spellStart"/>
            <w:r w:rsidRPr="007670D3">
              <w:rPr>
                <w:rFonts w:ascii="Times New Roman" w:eastAsia="Calibri" w:hAnsi="Times New Roman" w:cs="Times New Roman"/>
                <w:sz w:val="24"/>
                <w:szCs w:val="24"/>
              </w:rPr>
              <w:t>Имамназар</w:t>
            </w:r>
            <w:proofErr w:type="spellEnd"/>
            <w:r w:rsidRPr="007670D3">
              <w:rPr>
                <w:rFonts w:ascii="Times New Roman" w:eastAsia="Calibri" w:hAnsi="Times New Roman" w:cs="Times New Roman"/>
                <w:sz w:val="24"/>
                <w:szCs w:val="24"/>
              </w:rPr>
              <w:t xml:space="preserve">)  грузов (кроме перевозимых в цистернах нефти и нефтепродуктов (гл. ГНГ 27), алюминия, глинозема) в приватных вагонах (не принадлежащих перевозчику) </w:t>
            </w:r>
          </w:p>
        </w:tc>
        <w:tc>
          <w:tcPr>
            <w:tcW w:w="673"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0,7</w:t>
            </w:r>
            <w:r w:rsidR="00FB019B">
              <w:rPr>
                <w:rFonts w:ascii="Times New Roman" w:eastAsia="Calibri" w:hAnsi="Times New Roman" w:cs="Times New Roman"/>
                <w:sz w:val="24"/>
                <w:szCs w:val="24"/>
              </w:rPr>
              <w:t>0</w:t>
            </w:r>
          </w:p>
        </w:tc>
      </w:tr>
      <w:tr w:rsidR="007670D3" w:rsidRPr="007670D3" w:rsidTr="00CB36FD">
        <w:trPr>
          <w:trHeight w:val="848"/>
        </w:trPr>
        <w:tc>
          <w:tcPr>
            <w:tcW w:w="736"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lastRenderedPageBreak/>
              <w:t>1.4.</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rPr>
              <w:t xml:space="preserve">на участке </w:t>
            </w:r>
            <w:proofErr w:type="spellStart"/>
            <w:r w:rsidRPr="007670D3">
              <w:rPr>
                <w:rFonts w:ascii="Times New Roman" w:eastAsia="Calibri" w:hAnsi="Times New Roman" w:cs="Times New Roman"/>
                <w:sz w:val="24"/>
                <w:szCs w:val="24"/>
              </w:rPr>
              <w:t>Серхетяка</w:t>
            </w:r>
            <w:proofErr w:type="spellEnd"/>
            <w:r w:rsidRPr="007670D3">
              <w:rPr>
                <w:rFonts w:ascii="Times New Roman" w:eastAsia="Calibri" w:hAnsi="Times New Roman" w:cs="Times New Roman"/>
                <w:sz w:val="24"/>
                <w:szCs w:val="24"/>
              </w:rPr>
              <w:t xml:space="preserve"> – </w:t>
            </w:r>
            <w:proofErr w:type="spellStart"/>
            <w:r w:rsidRPr="007670D3">
              <w:rPr>
                <w:rFonts w:ascii="Times New Roman" w:eastAsia="Calibri" w:hAnsi="Times New Roman" w:cs="Times New Roman"/>
                <w:sz w:val="24"/>
                <w:szCs w:val="24"/>
              </w:rPr>
              <w:t>Имамназар</w:t>
            </w:r>
            <w:proofErr w:type="spellEnd"/>
            <w:r w:rsidRPr="007670D3">
              <w:rPr>
                <w:rFonts w:ascii="Times New Roman" w:eastAsia="Calibri" w:hAnsi="Times New Roman" w:cs="Times New Roman"/>
                <w:sz w:val="24"/>
                <w:szCs w:val="24"/>
              </w:rPr>
              <w:t xml:space="preserve"> грузов (кроме перевозимых в цистернах нефти и нефтепродуктов (гл. ГНГ 27), алю</w:t>
            </w:r>
            <w:r w:rsidR="001D796C" w:rsidRPr="00FB019B">
              <w:rPr>
                <w:rFonts w:ascii="Times New Roman" w:eastAsia="Calibri" w:hAnsi="Times New Roman" w:cs="Times New Roman"/>
                <w:sz w:val="24"/>
                <w:szCs w:val="24"/>
              </w:rPr>
              <w:t>миния, глинозема) в вагонах (не</w:t>
            </w:r>
            <w:r w:rsidRPr="007670D3">
              <w:rPr>
                <w:rFonts w:ascii="Times New Roman" w:eastAsia="Calibri" w:hAnsi="Times New Roman" w:cs="Times New Roman"/>
                <w:sz w:val="24"/>
                <w:szCs w:val="24"/>
              </w:rPr>
              <w:t>зависимо от их принадлежности)</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0,6</w:t>
            </w:r>
            <w:r w:rsidR="00FB019B">
              <w:rPr>
                <w:rFonts w:ascii="Times New Roman" w:eastAsia="Calibri" w:hAnsi="Times New Roman" w:cs="Times New Roman"/>
                <w:sz w:val="24"/>
                <w:szCs w:val="24"/>
              </w:rPr>
              <w:t>0</w:t>
            </w:r>
          </w:p>
        </w:tc>
      </w:tr>
      <w:tr w:rsidR="007670D3" w:rsidRPr="007670D3" w:rsidTr="00CB36FD">
        <w:tc>
          <w:tcPr>
            <w:tcW w:w="736"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1.5.</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rPr>
              <w:t xml:space="preserve">на участках </w:t>
            </w:r>
            <w:proofErr w:type="spellStart"/>
            <w:r w:rsidRPr="007670D3">
              <w:rPr>
                <w:rFonts w:ascii="Times New Roman" w:eastAsia="Calibri" w:hAnsi="Times New Roman" w:cs="Times New Roman"/>
                <w:sz w:val="24"/>
                <w:szCs w:val="24"/>
              </w:rPr>
              <w:t>Сарахс</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2D4FFB">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 </w:t>
            </w:r>
            <w:proofErr w:type="spellStart"/>
            <w:r w:rsidRPr="007670D3">
              <w:rPr>
                <w:rFonts w:ascii="Times New Roman" w:eastAsia="Calibri" w:hAnsi="Times New Roman" w:cs="Times New Roman"/>
                <w:sz w:val="24"/>
                <w:szCs w:val="24"/>
              </w:rPr>
              <w:t>Серхетабад</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Сарахс</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Pr="007670D3">
              <w:rPr>
                <w:rFonts w:ascii="Times New Roman" w:eastAsia="Calibri" w:hAnsi="Times New Roman" w:cs="Times New Roman"/>
                <w:sz w:val="24"/>
                <w:szCs w:val="24"/>
              </w:rPr>
              <w:t xml:space="preserve"> – </w:t>
            </w:r>
            <w:proofErr w:type="spellStart"/>
            <w:r w:rsidRPr="007670D3">
              <w:rPr>
                <w:rFonts w:ascii="Times New Roman" w:eastAsia="Calibri" w:hAnsi="Times New Roman" w:cs="Times New Roman"/>
                <w:sz w:val="24"/>
                <w:szCs w:val="24"/>
              </w:rPr>
              <w:t>Имамназар</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536555">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Сарахс</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536555">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 Разъезд 161 эксп</w:t>
            </w:r>
            <w:r w:rsidR="000517D5">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грузов (кроме алюминия и глинозема) в приватных вагонах (не принадлежащих перевозчику) назначением в Афганистан </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0,8</w:t>
            </w:r>
            <w:r w:rsidR="00FB019B">
              <w:rPr>
                <w:rFonts w:ascii="Times New Roman" w:eastAsia="Calibri" w:hAnsi="Times New Roman" w:cs="Times New Roman"/>
                <w:sz w:val="24"/>
                <w:szCs w:val="24"/>
                <w:lang w:eastAsia="ru-RU"/>
              </w:rPr>
              <w:t>0</w:t>
            </w:r>
          </w:p>
        </w:tc>
      </w:tr>
      <w:tr w:rsidR="007670D3" w:rsidRPr="007670D3" w:rsidTr="00CB36FD">
        <w:tc>
          <w:tcPr>
            <w:tcW w:w="736"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1.6.</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на всех транзитных учас</w:t>
            </w:r>
            <w:r w:rsidR="00D24C88">
              <w:rPr>
                <w:rFonts w:ascii="Times New Roman" w:eastAsia="Calibri" w:hAnsi="Times New Roman" w:cs="Times New Roman"/>
                <w:sz w:val="24"/>
                <w:szCs w:val="24"/>
                <w:lang w:eastAsia="ru-RU"/>
              </w:rPr>
              <w:t>тках ТРК груженых (кроме грузов:</w:t>
            </w:r>
            <w:r w:rsidRPr="007670D3">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lang w:eastAsia="ru-RU"/>
              </w:rPr>
              <w:t xml:space="preserve">алюминий, глинозем)  и порожних контейнеров </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0,60</w:t>
            </w:r>
          </w:p>
        </w:tc>
      </w:tr>
      <w:tr w:rsidR="007670D3" w:rsidRPr="007670D3" w:rsidTr="00CB36FD">
        <w:trPr>
          <w:trHeight w:val="441"/>
        </w:trPr>
        <w:tc>
          <w:tcPr>
            <w:tcW w:w="736"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1.7.</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На всех транзитных участках ТРК в вагонах и контейнерах грузов </w:t>
            </w:r>
            <w:r w:rsidRPr="007670D3">
              <w:rPr>
                <w:rFonts w:ascii="Times New Roman" w:eastAsia="Calibri" w:hAnsi="Times New Roman" w:cs="Times New Roman"/>
                <w:sz w:val="24"/>
                <w:szCs w:val="24"/>
                <w:lang w:eastAsia="ru-RU"/>
              </w:rPr>
              <w:t>(кроме:</w:t>
            </w:r>
            <w:r w:rsidRPr="007670D3">
              <w:rPr>
                <w:rFonts w:ascii="Times New Roman" w:eastAsia="Calibri" w:hAnsi="Times New Roman" w:cs="Times New Roman"/>
                <w:sz w:val="24"/>
                <w:szCs w:val="24"/>
              </w:rPr>
              <w:t xml:space="preserve"> перевозимых в цистерн</w:t>
            </w:r>
            <w:r w:rsidR="00D84079">
              <w:rPr>
                <w:rFonts w:ascii="Times New Roman" w:eastAsia="Calibri" w:hAnsi="Times New Roman" w:cs="Times New Roman"/>
                <w:sz w:val="24"/>
                <w:szCs w:val="24"/>
              </w:rPr>
              <w:t xml:space="preserve">ах нефтепродуктов (гл. ГНГ 27), </w:t>
            </w:r>
            <w:r w:rsidRPr="007670D3">
              <w:rPr>
                <w:rFonts w:ascii="Times New Roman" w:eastAsia="Calibri" w:hAnsi="Times New Roman" w:cs="Times New Roman"/>
                <w:sz w:val="24"/>
                <w:szCs w:val="24"/>
                <w:lang w:eastAsia="ru-RU"/>
              </w:rPr>
              <w:t xml:space="preserve">алюминия, глинозема)  </w:t>
            </w:r>
            <w:proofErr w:type="gramStart"/>
            <w:r w:rsidRPr="007670D3">
              <w:rPr>
                <w:rFonts w:ascii="Times New Roman" w:eastAsia="Calibri" w:hAnsi="Times New Roman" w:cs="Times New Roman"/>
                <w:sz w:val="24"/>
                <w:szCs w:val="24"/>
                <w:lang w:eastAsia="ru-RU"/>
              </w:rPr>
              <w:t>из</w:t>
            </w:r>
            <w:proofErr w:type="gramEnd"/>
            <w:r w:rsidRPr="007670D3">
              <w:rPr>
                <w:rFonts w:ascii="Times New Roman" w:eastAsia="Calibri" w:hAnsi="Times New Roman" w:cs="Times New Roman"/>
                <w:sz w:val="24"/>
                <w:szCs w:val="24"/>
                <w:lang w:eastAsia="ru-RU"/>
              </w:rPr>
              <w:t>/в   Таджикистан</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0,60</w:t>
            </w:r>
          </w:p>
        </w:tc>
      </w:tr>
      <w:tr w:rsidR="007670D3" w:rsidRPr="007670D3" w:rsidTr="00CB36FD">
        <w:trPr>
          <w:trHeight w:val="441"/>
        </w:trPr>
        <w:tc>
          <w:tcPr>
            <w:tcW w:w="736"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1.8.</w:t>
            </w:r>
          </w:p>
        </w:tc>
        <w:tc>
          <w:tcPr>
            <w:tcW w:w="7935"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При перевозке грузов через </w:t>
            </w:r>
            <w:proofErr w:type="gramStart"/>
            <w:r w:rsidRPr="007670D3">
              <w:rPr>
                <w:rFonts w:ascii="Times New Roman" w:eastAsia="Calibri" w:hAnsi="Times New Roman" w:cs="Times New Roman"/>
                <w:sz w:val="24"/>
                <w:szCs w:val="24"/>
              </w:rPr>
              <w:t>п</w:t>
            </w:r>
            <w:proofErr w:type="gramEnd"/>
            <w:r w:rsidRPr="007670D3">
              <w:rPr>
                <w:rFonts w:ascii="Times New Roman" w:eastAsia="Calibri" w:hAnsi="Times New Roman" w:cs="Times New Roman"/>
                <w:sz w:val="24"/>
                <w:szCs w:val="24"/>
              </w:rPr>
              <w:t>/п Сарахс, Артык,</w:t>
            </w:r>
            <w:r w:rsidR="00C840F2" w:rsidRPr="00FB019B">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 xml:space="preserve">Акяйла в рефрижераторных вагонах, переоборудованных в крытые вагоны, принадлежности ТРК (код 67) </w:t>
            </w:r>
          </w:p>
        </w:tc>
        <w:tc>
          <w:tcPr>
            <w:tcW w:w="673"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0,6</w:t>
            </w:r>
            <w:r w:rsidR="00D453A9">
              <w:rPr>
                <w:rFonts w:ascii="Times New Roman" w:eastAsia="Calibri" w:hAnsi="Times New Roman" w:cs="Times New Roman"/>
                <w:sz w:val="24"/>
                <w:szCs w:val="24"/>
              </w:rPr>
              <w:t>0</w:t>
            </w:r>
          </w:p>
        </w:tc>
      </w:tr>
      <w:tr w:rsidR="007670D3" w:rsidRPr="007670D3" w:rsidTr="00CB36FD">
        <w:trPr>
          <w:trHeight w:val="441"/>
        </w:trPr>
        <w:tc>
          <w:tcPr>
            <w:tcW w:w="736"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1.9</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bCs/>
                <w:sz w:val="24"/>
                <w:szCs w:val="24"/>
              </w:rPr>
            </w:pPr>
            <w:r w:rsidRPr="007670D3">
              <w:rPr>
                <w:rFonts w:ascii="Times New Roman" w:eastAsia="Calibri" w:hAnsi="Times New Roman" w:cs="Times New Roman"/>
                <w:sz w:val="24"/>
                <w:szCs w:val="24"/>
              </w:rPr>
              <w:t>на участках  Туркменбаши 1 Паром эксп</w:t>
            </w:r>
            <w:r w:rsidR="00157C14">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(754806) , Туркменбаши 1 </w:t>
            </w:r>
            <w:proofErr w:type="spellStart"/>
            <w:r w:rsidRPr="007670D3">
              <w:rPr>
                <w:rFonts w:ascii="Times New Roman" w:eastAsia="Calibri" w:hAnsi="Times New Roman" w:cs="Times New Roman"/>
                <w:sz w:val="24"/>
                <w:szCs w:val="24"/>
              </w:rPr>
              <w:t>эксп</w:t>
            </w:r>
            <w:proofErr w:type="spellEnd"/>
            <w:r w:rsidR="00157C14">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(754609)</w:t>
            </w:r>
            <w:r w:rsidR="00DD67B0">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 Фарап эксп</w:t>
            </w:r>
            <w:r w:rsidR="00157C14">
              <w:rPr>
                <w:rFonts w:ascii="Times New Roman" w:eastAsia="Calibri" w:hAnsi="Times New Roman" w:cs="Times New Roman"/>
                <w:sz w:val="24"/>
                <w:szCs w:val="24"/>
              </w:rPr>
              <w:t>.</w:t>
            </w:r>
            <w:r w:rsidRPr="007670D3">
              <w:rPr>
                <w:rFonts w:ascii="Times New Roman" w:eastAsia="Calibri" w:hAnsi="Times New Roman" w:cs="Times New Roman"/>
                <w:sz w:val="24"/>
                <w:szCs w:val="24"/>
              </w:rPr>
              <w:t>, Тахиаташ эксп</w:t>
            </w:r>
            <w:r w:rsidR="00157C14">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при  перевозках в вагонах                    (независимо от их принадлежности) груза «сахар-сырец» (ГНГ 170114)  </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0,60</w:t>
            </w:r>
          </w:p>
        </w:tc>
      </w:tr>
      <w:tr w:rsidR="007670D3" w:rsidRPr="007670D3" w:rsidTr="00CB36FD">
        <w:trPr>
          <w:trHeight w:val="441"/>
        </w:trPr>
        <w:tc>
          <w:tcPr>
            <w:tcW w:w="736"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1.10.</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bCs/>
                <w:sz w:val="24"/>
                <w:szCs w:val="24"/>
              </w:rPr>
              <w:t>на участке</w:t>
            </w:r>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Сарахс</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84243C">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 </w:t>
            </w:r>
            <w:proofErr w:type="spellStart"/>
            <w:r w:rsidRPr="007670D3">
              <w:rPr>
                <w:rFonts w:ascii="Times New Roman" w:eastAsia="Calibri" w:hAnsi="Times New Roman" w:cs="Times New Roman"/>
                <w:sz w:val="24"/>
                <w:szCs w:val="24"/>
              </w:rPr>
              <w:t>Фарап</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E87B6E">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w:t>
            </w:r>
            <w:r w:rsidRPr="007670D3">
              <w:rPr>
                <w:rFonts w:ascii="Times New Roman" w:eastAsia="Calibri" w:hAnsi="Times New Roman" w:cs="Times New Roman"/>
                <w:bCs/>
                <w:sz w:val="24"/>
                <w:szCs w:val="24"/>
              </w:rPr>
              <w:t xml:space="preserve">всех видов грузов </w:t>
            </w:r>
            <w:r w:rsidRPr="007670D3">
              <w:rPr>
                <w:rFonts w:ascii="Times New Roman" w:eastAsia="Calibri" w:hAnsi="Times New Roman" w:cs="Times New Roman"/>
                <w:sz w:val="24"/>
                <w:szCs w:val="24"/>
              </w:rPr>
              <w:t xml:space="preserve">(кроме перевозимых в цистернах нефти и нефтепродуктов (гл. ГНГ 27), алюминия, глинозема) </w:t>
            </w:r>
            <w:r w:rsidRPr="007670D3">
              <w:rPr>
                <w:rFonts w:ascii="Times New Roman" w:eastAsia="Calibri" w:hAnsi="Times New Roman" w:cs="Times New Roman"/>
                <w:bCs/>
                <w:sz w:val="24"/>
                <w:szCs w:val="24"/>
              </w:rPr>
              <w:t>в приватных вагонах (не принадлежащих перевозчику)</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0,8</w:t>
            </w:r>
            <w:r w:rsidR="00D453A9">
              <w:rPr>
                <w:rFonts w:ascii="Times New Roman" w:eastAsia="Calibri" w:hAnsi="Times New Roman" w:cs="Times New Roman"/>
                <w:sz w:val="24"/>
                <w:szCs w:val="24"/>
              </w:rPr>
              <w:t>0</w:t>
            </w:r>
          </w:p>
        </w:tc>
      </w:tr>
      <w:tr w:rsidR="007670D3" w:rsidRPr="007670D3" w:rsidTr="00CB36FD">
        <w:trPr>
          <w:trHeight w:val="441"/>
        </w:trPr>
        <w:tc>
          <w:tcPr>
            <w:tcW w:w="736"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1.11.</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на участках Туркменбаши 1 Паром </w:t>
            </w:r>
            <w:proofErr w:type="spellStart"/>
            <w:r w:rsidRPr="007670D3">
              <w:rPr>
                <w:rFonts w:ascii="Times New Roman" w:eastAsia="Calibri" w:hAnsi="Times New Roman" w:cs="Times New Roman"/>
                <w:sz w:val="24"/>
                <w:szCs w:val="24"/>
              </w:rPr>
              <w:t>эксп</w:t>
            </w:r>
            <w:proofErr w:type="spellEnd"/>
            <w:r w:rsidR="00E87B6E">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(754806) , Туркменбаши 1 </w:t>
            </w:r>
            <w:proofErr w:type="spellStart"/>
            <w:r w:rsidRPr="007670D3">
              <w:rPr>
                <w:rFonts w:ascii="Times New Roman" w:eastAsia="Calibri" w:hAnsi="Times New Roman" w:cs="Times New Roman"/>
                <w:sz w:val="24"/>
                <w:szCs w:val="24"/>
              </w:rPr>
              <w:t>эксп</w:t>
            </w:r>
            <w:proofErr w:type="spellEnd"/>
            <w:r w:rsidR="00E87B6E">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(754609)</w:t>
            </w:r>
            <w:r w:rsidR="00DD67B0">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Фарап</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E87B6E">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Тахиаташ </w:t>
            </w:r>
            <w:proofErr w:type="spellStart"/>
            <w:r w:rsidRPr="007670D3">
              <w:rPr>
                <w:rFonts w:ascii="Times New Roman" w:eastAsia="Calibri" w:hAnsi="Times New Roman" w:cs="Times New Roman"/>
                <w:sz w:val="24"/>
                <w:szCs w:val="24"/>
              </w:rPr>
              <w:t>эксп</w:t>
            </w:r>
            <w:proofErr w:type="spellEnd"/>
            <w:r w:rsidR="00E87B6E">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при  перевозках в приватных вагонах (не принадлежащих перевозчику) груза «жмых»</w:t>
            </w:r>
            <w:r w:rsidR="00DD67B0">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(ГНГ 2304,</w:t>
            </w:r>
            <w:r w:rsidR="00DD67B0">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2306)</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0,6</w:t>
            </w:r>
            <w:r w:rsidR="00D453A9">
              <w:rPr>
                <w:rFonts w:ascii="Times New Roman" w:eastAsia="Calibri" w:hAnsi="Times New Roman" w:cs="Times New Roman"/>
                <w:sz w:val="24"/>
                <w:szCs w:val="24"/>
              </w:rPr>
              <w:t>0</w:t>
            </w:r>
          </w:p>
        </w:tc>
      </w:tr>
      <w:tr w:rsidR="007670D3" w:rsidRPr="007670D3" w:rsidTr="00CB36FD">
        <w:trPr>
          <w:trHeight w:val="441"/>
        </w:trPr>
        <w:tc>
          <w:tcPr>
            <w:tcW w:w="736" w:type="dxa"/>
            <w:tcBorders>
              <w:left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1.12.</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на участке </w:t>
            </w:r>
            <w:proofErr w:type="spellStart"/>
            <w:r w:rsidRPr="007670D3">
              <w:rPr>
                <w:rFonts w:ascii="Times New Roman" w:eastAsia="Calibri" w:hAnsi="Times New Roman" w:cs="Times New Roman"/>
                <w:sz w:val="24"/>
                <w:szCs w:val="24"/>
              </w:rPr>
              <w:t>Фарап</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w:t>
            </w:r>
            <w:r w:rsidR="00C21AC7">
              <w:rPr>
                <w:rFonts w:ascii="Times New Roman" w:eastAsia="Calibri" w:hAnsi="Times New Roman" w:cs="Times New Roman"/>
                <w:sz w:val="24"/>
                <w:szCs w:val="24"/>
              </w:rPr>
              <w:t>п</w:t>
            </w:r>
            <w:proofErr w:type="spellEnd"/>
            <w:r w:rsidR="00C21AC7">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 Туркменбаши 1паром эксп</w:t>
            </w:r>
            <w:r w:rsidR="00C21AC7">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(754806) груза мазут (ГНГ 2744) в вагонах инвентарного парка (принадлежащих перевозчику) </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0,7</w:t>
            </w:r>
            <w:r w:rsidR="00D453A9">
              <w:rPr>
                <w:rFonts w:ascii="Times New Roman" w:eastAsia="Calibri" w:hAnsi="Times New Roman" w:cs="Times New Roman"/>
                <w:sz w:val="24"/>
                <w:szCs w:val="24"/>
              </w:rPr>
              <w:t>0</w:t>
            </w:r>
          </w:p>
        </w:tc>
      </w:tr>
      <w:tr w:rsidR="007670D3" w:rsidRPr="007670D3" w:rsidTr="00CB36FD">
        <w:trPr>
          <w:trHeight w:val="441"/>
        </w:trPr>
        <w:tc>
          <w:tcPr>
            <w:tcW w:w="736" w:type="dxa"/>
            <w:tcBorders>
              <w:left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1.13</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при перевозках через </w:t>
            </w:r>
            <w:proofErr w:type="gramStart"/>
            <w:r w:rsidRPr="007670D3">
              <w:rPr>
                <w:rFonts w:ascii="Times New Roman" w:eastAsia="Calibri" w:hAnsi="Times New Roman" w:cs="Times New Roman"/>
                <w:sz w:val="24"/>
                <w:szCs w:val="24"/>
              </w:rPr>
              <w:t>п</w:t>
            </w:r>
            <w:proofErr w:type="gramEnd"/>
            <w:r w:rsidRPr="007670D3">
              <w:rPr>
                <w:rFonts w:ascii="Times New Roman" w:eastAsia="Calibri" w:hAnsi="Times New Roman" w:cs="Times New Roman"/>
                <w:sz w:val="24"/>
                <w:szCs w:val="24"/>
              </w:rPr>
              <w:t>/п Артык эксп</w:t>
            </w:r>
            <w:r w:rsidR="00C21AC7">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с осуществлением операции по перегрузу на приватной погрузочно-разгрузочной площадке (не принадлежащей железнодорожной администрации ТРК)   грузов из/в автомобильного транспорта в/из  приватные (не принадлежащие перевозчику) вагоны</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0,6</w:t>
            </w:r>
            <w:r w:rsidR="00D453A9">
              <w:rPr>
                <w:rFonts w:ascii="Times New Roman" w:eastAsia="Calibri" w:hAnsi="Times New Roman" w:cs="Times New Roman"/>
                <w:sz w:val="24"/>
                <w:szCs w:val="24"/>
              </w:rPr>
              <w:t>0</w:t>
            </w:r>
          </w:p>
        </w:tc>
      </w:tr>
      <w:tr w:rsidR="007670D3" w:rsidRPr="007670D3" w:rsidTr="00CB36FD">
        <w:trPr>
          <w:trHeight w:val="441"/>
        </w:trPr>
        <w:tc>
          <w:tcPr>
            <w:tcW w:w="736" w:type="dxa"/>
            <w:vMerge w:val="restart"/>
            <w:tcBorders>
              <w:left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1.14.</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ind w:left="34"/>
              <w:jc w:val="both"/>
              <w:rPr>
                <w:rFonts w:ascii="Times New Roman" w:eastAsia="Calibri" w:hAnsi="Times New Roman" w:cs="Times New Roman"/>
                <w:sz w:val="24"/>
                <w:szCs w:val="24"/>
                <w:u w:val="single"/>
              </w:rPr>
            </w:pPr>
            <w:r w:rsidRPr="007670D3">
              <w:rPr>
                <w:rFonts w:ascii="Times New Roman" w:eastAsia="Calibri" w:hAnsi="Times New Roman" w:cs="Times New Roman"/>
                <w:sz w:val="24"/>
                <w:szCs w:val="24"/>
              </w:rPr>
              <w:t xml:space="preserve">при перевозках </w:t>
            </w:r>
            <w:r w:rsidRPr="007670D3">
              <w:rPr>
                <w:rFonts w:ascii="Times New Roman" w:eastAsia="Calibri" w:hAnsi="Times New Roman" w:cs="Times New Roman"/>
                <w:bCs/>
                <w:sz w:val="24"/>
                <w:szCs w:val="24"/>
              </w:rPr>
              <w:t>экспортных грузов Республики Узбекистан (</w:t>
            </w:r>
            <w:r w:rsidRPr="007670D3">
              <w:rPr>
                <w:rFonts w:ascii="Times New Roman" w:eastAsia="Calibri" w:hAnsi="Times New Roman" w:cs="Times New Roman"/>
                <w:bCs/>
                <w:sz w:val="24"/>
                <w:szCs w:val="24"/>
                <w:lang w:val="tk-TM"/>
              </w:rPr>
              <w:t>хлопок-волокно (ГНГ 5201,5203),</w:t>
            </w:r>
            <w:r w:rsidRPr="007670D3">
              <w:rPr>
                <w:rFonts w:ascii="Times New Roman" w:eastAsia="Calibri" w:hAnsi="Times New Roman" w:cs="Times New Roman"/>
                <w:sz w:val="24"/>
                <w:szCs w:val="24"/>
              </w:rPr>
              <w:t xml:space="preserve"> текстильная продукция (ГНГ 5205),</w:t>
            </w:r>
            <w:r w:rsidRPr="007670D3">
              <w:rPr>
                <w:rFonts w:ascii="Times New Roman" w:eastAsia="Calibri" w:hAnsi="Times New Roman" w:cs="Times New Roman"/>
                <w:bCs/>
                <w:sz w:val="24"/>
                <w:szCs w:val="24"/>
              </w:rPr>
              <w:t xml:space="preserve"> </w:t>
            </w:r>
            <w:r w:rsidRPr="007670D3">
              <w:rPr>
                <w:rFonts w:ascii="Times New Roman" w:eastAsia="Calibri" w:hAnsi="Times New Roman" w:cs="Times New Roman"/>
                <w:bCs/>
                <w:sz w:val="24"/>
                <w:szCs w:val="24"/>
                <w:lang w:val="tk-TM"/>
              </w:rPr>
              <w:t>удобрения минеральные (ГНГ 3102 -3105), пшеница (код ГНГ 1001)):</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p>
        </w:tc>
      </w:tr>
      <w:tr w:rsidR="007670D3" w:rsidRPr="007670D3" w:rsidTr="00CB36FD">
        <w:trPr>
          <w:trHeight w:val="441"/>
        </w:trPr>
        <w:tc>
          <w:tcPr>
            <w:tcW w:w="736" w:type="dxa"/>
            <w:vMerge/>
            <w:tcBorders>
              <w:left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B367C">
            <w:pPr>
              <w:spacing w:after="0" w:line="240" w:lineRule="auto"/>
              <w:jc w:val="center"/>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 на транзитном участке  </w:t>
            </w:r>
            <w:proofErr w:type="spellStart"/>
            <w:r w:rsidRPr="007670D3">
              <w:rPr>
                <w:rFonts w:ascii="Times New Roman" w:eastAsia="Calibri" w:hAnsi="Times New Roman" w:cs="Times New Roman"/>
                <w:sz w:val="24"/>
                <w:szCs w:val="24"/>
              </w:rPr>
              <w:t>Фарап</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C21AC7">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 Туркменбаши  </w:t>
            </w:r>
            <w:proofErr w:type="spellStart"/>
            <w:r w:rsidRPr="007670D3">
              <w:rPr>
                <w:rFonts w:ascii="Times New Roman" w:eastAsia="Calibri" w:hAnsi="Times New Roman" w:cs="Times New Roman"/>
                <w:sz w:val="24"/>
                <w:szCs w:val="24"/>
              </w:rPr>
              <w:t>эксп</w:t>
            </w:r>
            <w:proofErr w:type="spellEnd"/>
            <w:r w:rsidR="00C21AC7">
              <w:rPr>
                <w:rFonts w:ascii="Times New Roman" w:eastAsia="Calibri" w:hAnsi="Times New Roman" w:cs="Times New Roman"/>
                <w:sz w:val="24"/>
                <w:szCs w:val="24"/>
              </w:rPr>
              <w:t>.</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color w:val="000000"/>
                <w:sz w:val="24"/>
                <w:szCs w:val="24"/>
              </w:rPr>
              <w:t>0,6</w:t>
            </w:r>
            <w:r w:rsidR="00D453A9">
              <w:rPr>
                <w:rFonts w:ascii="Times New Roman" w:eastAsia="Calibri" w:hAnsi="Times New Roman" w:cs="Times New Roman"/>
                <w:color w:val="000000"/>
                <w:sz w:val="24"/>
                <w:szCs w:val="24"/>
              </w:rPr>
              <w:t>0</w:t>
            </w:r>
          </w:p>
        </w:tc>
      </w:tr>
      <w:tr w:rsidR="007670D3" w:rsidRPr="007670D3" w:rsidTr="00CB36FD">
        <w:trPr>
          <w:trHeight w:val="441"/>
        </w:trPr>
        <w:tc>
          <w:tcPr>
            <w:tcW w:w="736" w:type="dxa"/>
            <w:vMerge/>
            <w:tcBorders>
              <w:left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B367C">
            <w:pPr>
              <w:spacing w:after="0" w:line="240" w:lineRule="auto"/>
              <w:jc w:val="center"/>
              <w:rPr>
                <w:rFonts w:ascii="Times New Roman" w:eastAsia="Calibri" w:hAnsi="Times New Roman" w:cs="Times New Roman"/>
                <w:sz w:val="24"/>
                <w:szCs w:val="24"/>
                <w:u w:val="single"/>
              </w:rPr>
            </w:pPr>
            <w:r w:rsidRPr="007670D3">
              <w:rPr>
                <w:rFonts w:ascii="Times New Roman" w:eastAsia="Calibri" w:hAnsi="Times New Roman" w:cs="Times New Roman"/>
                <w:sz w:val="24"/>
                <w:szCs w:val="24"/>
              </w:rPr>
              <w:t xml:space="preserve">- на транзитном участке  </w:t>
            </w:r>
            <w:proofErr w:type="spellStart"/>
            <w:r w:rsidRPr="007670D3">
              <w:rPr>
                <w:rFonts w:ascii="Times New Roman" w:eastAsia="Calibri" w:hAnsi="Times New Roman" w:cs="Times New Roman"/>
                <w:sz w:val="24"/>
                <w:szCs w:val="24"/>
              </w:rPr>
              <w:t>Фарап</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Pr="007670D3">
              <w:rPr>
                <w:rFonts w:ascii="Times New Roman" w:eastAsia="Calibri" w:hAnsi="Times New Roman" w:cs="Times New Roman"/>
                <w:sz w:val="24"/>
                <w:szCs w:val="24"/>
              </w:rPr>
              <w:t xml:space="preserve"> -  </w:t>
            </w:r>
            <w:proofErr w:type="spellStart"/>
            <w:r w:rsidRPr="007670D3">
              <w:rPr>
                <w:rFonts w:ascii="Times New Roman" w:eastAsia="Calibri" w:hAnsi="Times New Roman" w:cs="Times New Roman"/>
                <w:sz w:val="24"/>
                <w:szCs w:val="24"/>
              </w:rPr>
              <w:t>Сарахс</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bCs/>
                <w:sz w:val="24"/>
                <w:szCs w:val="24"/>
              </w:rPr>
              <w:t>эксп</w:t>
            </w:r>
            <w:proofErr w:type="spellEnd"/>
            <w:r w:rsidR="00C21AC7">
              <w:rPr>
                <w:rFonts w:ascii="Times New Roman" w:eastAsia="Calibri" w:hAnsi="Times New Roman" w:cs="Times New Roman"/>
                <w:bCs/>
                <w:sz w:val="24"/>
                <w:szCs w:val="24"/>
              </w:rPr>
              <w:t>.</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0,7</w:t>
            </w:r>
            <w:r w:rsidR="00D453A9">
              <w:rPr>
                <w:rFonts w:ascii="Times New Roman" w:eastAsia="Calibri" w:hAnsi="Times New Roman" w:cs="Times New Roman"/>
                <w:sz w:val="24"/>
                <w:szCs w:val="24"/>
              </w:rPr>
              <w:t>0</w:t>
            </w:r>
          </w:p>
        </w:tc>
      </w:tr>
      <w:tr w:rsidR="007670D3" w:rsidRPr="007670D3" w:rsidTr="00CB36FD">
        <w:trPr>
          <w:trHeight w:val="441"/>
        </w:trPr>
        <w:tc>
          <w:tcPr>
            <w:tcW w:w="736" w:type="dxa"/>
            <w:vMerge w:val="restart"/>
            <w:tcBorders>
              <w:left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1.15.</w:t>
            </w: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при перевозках на участках Туркменбаши</w:t>
            </w:r>
            <w:r w:rsidR="00DD67B0">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w:t>
            </w:r>
            <w:r w:rsidR="00492A32">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Фарап и Туркменбаши</w:t>
            </w:r>
            <w:r w:rsidR="00DD67B0">
              <w:rPr>
                <w:rFonts w:ascii="Times New Roman" w:eastAsia="Calibri" w:hAnsi="Times New Roman" w:cs="Times New Roman"/>
                <w:sz w:val="24"/>
                <w:szCs w:val="24"/>
              </w:rPr>
              <w:t xml:space="preserve"> </w:t>
            </w:r>
            <w:proofErr w:type="gramStart"/>
            <w:r w:rsidRPr="007670D3">
              <w:rPr>
                <w:rFonts w:ascii="Times New Roman" w:eastAsia="Calibri" w:hAnsi="Times New Roman" w:cs="Times New Roman"/>
                <w:sz w:val="24"/>
                <w:szCs w:val="24"/>
              </w:rPr>
              <w:t>-Т</w:t>
            </w:r>
            <w:proofErr w:type="gramEnd"/>
            <w:r w:rsidRPr="007670D3">
              <w:rPr>
                <w:rFonts w:ascii="Times New Roman" w:eastAsia="Calibri" w:hAnsi="Times New Roman" w:cs="Times New Roman"/>
                <w:sz w:val="24"/>
                <w:szCs w:val="24"/>
              </w:rPr>
              <w:t>ахиаташ всех видов грузов в вагонах (кроме алюминия, глинозема и перевозимых в цистернах нефти и  нефтепродуктов</w:t>
            </w:r>
            <w:r w:rsidR="00302F84" w:rsidRPr="00FB019B">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(гл.</w:t>
            </w:r>
            <w:r w:rsidR="00302F84" w:rsidRPr="00FB019B">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ГНГ 27)):</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p>
        </w:tc>
      </w:tr>
      <w:tr w:rsidR="007670D3" w:rsidRPr="007670D3" w:rsidTr="00CB36FD">
        <w:trPr>
          <w:trHeight w:val="441"/>
        </w:trPr>
        <w:tc>
          <w:tcPr>
            <w:tcW w:w="736" w:type="dxa"/>
            <w:vMerge/>
            <w:tcBorders>
              <w:left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B367C">
            <w:pPr>
              <w:spacing w:after="0" w:line="240" w:lineRule="auto"/>
              <w:jc w:val="center"/>
              <w:rPr>
                <w:rFonts w:ascii="Times New Roman" w:eastAsia="Calibri" w:hAnsi="Times New Roman" w:cs="Times New Roman"/>
                <w:sz w:val="24"/>
                <w:szCs w:val="24"/>
              </w:rPr>
            </w:pPr>
            <w:r w:rsidRPr="007670D3">
              <w:rPr>
                <w:rFonts w:ascii="Times New Roman" w:eastAsia="Calibri" w:hAnsi="Times New Roman" w:cs="Times New Roman"/>
                <w:sz w:val="24"/>
                <w:szCs w:val="24"/>
              </w:rPr>
              <w:t>- в вагонах инвентарного парка (принадлежащих перевозчику)</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0,8</w:t>
            </w:r>
            <w:r w:rsidR="00D453A9">
              <w:rPr>
                <w:rFonts w:ascii="Times New Roman" w:eastAsia="Calibri" w:hAnsi="Times New Roman" w:cs="Times New Roman"/>
                <w:sz w:val="24"/>
                <w:szCs w:val="24"/>
              </w:rPr>
              <w:t>0</w:t>
            </w:r>
          </w:p>
        </w:tc>
      </w:tr>
      <w:tr w:rsidR="007670D3" w:rsidRPr="007670D3" w:rsidTr="00CB36FD">
        <w:trPr>
          <w:trHeight w:val="441"/>
        </w:trPr>
        <w:tc>
          <w:tcPr>
            <w:tcW w:w="736" w:type="dxa"/>
            <w:vMerge/>
            <w:tcBorders>
              <w:left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p>
        </w:tc>
        <w:tc>
          <w:tcPr>
            <w:tcW w:w="7935" w:type="dxa"/>
            <w:tcBorders>
              <w:top w:val="single" w:sz="4" w:space="0" w:color="auto"/>
              <w:left w:val="single" w:sz="4" w:space="0" w:color="auto"/>
              <w:bottom w:val="single" w:sz="4" w:space="0" w:color="auto"/>
              <w:right w:val="single" w:sz="4" w:space="0" w:color="auto"/>
            </w:tcBorders>
          </w:tcPr>
          <w:p w:rsidR="007670D3" w:rsidRPr="007670D3" w:rsidRDefault="007670D3" w:rsidP="007B367C">
            <w:pPr>
              <w:spacing w:after="0" w:line="240" w:lineRule="auto"/>
              <w:jc w:val="center"/>
              <w:rPr>
                <w:rFonts w:ascii="Times New Roman" w:eastAsia="Calibri" w:hAnsi="Times New Roman" w:cs="Times New Roman"/>
                <w:sz w:val="24"/>
                <w:szCs w:val="24"/>
              </w:rPr>
            </w:pPr>
            <w:r w:rsidRPr="007670D3">
              <w:rPr>
                <w:rFonts w:ascii="Times New Roman" w:eastAsia="Calibri" w:hAnsi="Times New Roman" w:cs="Times New Roman"/>
                <w:sz w:val="24"/>
                <w:szCs w:val="24"/>
              </w:rPr>
              <w:t>- в приватных вагонах (не принадлежащих перевозчику)</w:t>
            </w:r>
          </w:p>
        </w:tc>
        <w:tc>
          <w:tcPr>
            <w:tcW w:w="673"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0,7</w:t>
            </w:r>
            <w:r w:rsidR="00D453A9">
              <w:rPr>
                <w:rFonts w:ascii="Times New Roman" w:eastAsia="Calibri" w:hAnsi="Times New Roman" w:cs="Times New Roman"/>
                <w:sz w:val="24"/>
                <w:szCs w:val="24"/>
              </w:rPr>
              <w:t>0</w:t>
            </w:r>
          </w:p>
        </w:tc>
      </w:tr>
    </w:tbl>
    <w:p w:rsidR="00DF50EB" w:rsidRPr="00DF50EB" w:rsidRDefault="00DF50EB" w:rsidP="00DF50EB">
      <w:pPr>
        <w:spacing w:after="0" w:line="240" w:lineRule="auto"/>
        <w:ind w:left="720"/>
        <w:rPr>
          <w:rFonts w:ascii="Times New Roman" w:eastAsia="Calibri" w:hAnsi="Times New Roman" w:cs="Times New Roman"/>
          <w:b/>
          <w:sz w:val="25"/>
          <w:szCs w:val="25"/>
          <w:u w:val="single"/>
          <w:lang w:eastAsia="ru-RU"/>
        </w:rPr>
      </w:pPr>
    </w:p>
    <w:p w:rsidR="007670D3" w:rsidRPr="00B51B0E" w:rsidRDefault="00FE2657" w:rsidP="00DF50EB">
      <w:pPr>
        <w:spacing w:after="0" w:line="240" w:lineRule="auto"/>
        <w:ind w:left="360"/>
        <w:jc w:val="center"/>
        <w:rPr>
          <w:rFonts w:ascii="Times New Roman" w:eastAsia="Calibri" w:hAnsi="Times New Roman" w:cs="Times New Roman"/>
          <w:b/>
          <w:sz w:val="25"/>
          <w:szCs w:val="25"/>
          <w:lang w:eastAsia="ru-RU"/>
        </w:rPr>
      </w:pPr>
      <w:r>
        <w:rPr>
          <w:rFonts w:ascii="Times New Roman" w:eastAsia="Calibri" w:hAnsi="Times New Roman" w:cs="Times New Roman"/>
          <w:b/>
          <w:sz w:val="25"/>
          <w:szCs w:val="25"/>
          <w:lang w:val="en-US" w:eastAsia="ru-RU"/>
        </w:rPr>
        <w:t>2</w:t>
      </w:r>
      <w:r>
        <w:rPr>
          <w:rFonts w:ascii="Times New Roman" w:eastAsia="Calibri" w:hAnsi="Times New Roman" w:cs="Times New Roman"/>
          <w:b/>
          <w:sz w:val="25"/>
          <w:szCs w:val="25"/>
          <w:lang w:eastAsia="ru-RU"/>
        </w:rPr>
        <w:t xml:space="preserve">. </w:t>
      </w:r>
      <w:r w:rsidR="007670D3" w:rsidRPr="007670D3">
        <w:rPr>
          <w:rFonts w:ascii="Times New Roman" w:eastAsia="Calibri" w:hAnsi="Times New Roman" w:cs="Times New Roman"/>
          <w:b/>
          <w:sz w:val="25"/>
          <w:szCs w:val="25"/>
          <w:lang w:eastAsia="ru-RU"/>
        </w:rPr>
        <w:t>При импортных  перевозках:</w:t>
      </w:r>
    </w:p>
    <w:p w:rsidR="00DF50EB" w:rsidRPr="007670D3" w:rsidRDefault="00DF50EB" w:rsidP="00DF50EB">
      <w:pPr>
        <w:spacing w:after="0" w:line="240" w:lineRule="auto"/>
        <w:ind w:left="720"/>
        <w:rPr>
          <w:rFonts w:ascii="Times New Roman" w:eastAsia="Calibri" w:hAnsi="Times New Roman" w:cs="Times New Roman"/>
          <w:b/>
          <w:sz w:val="25"/>
          <w:szCs w:val="25"/>
          <w:u w:val="single"/>
          <w:lang w:eastAsia="ru-RU"/>
        </w:rPr>
      </w:pPr>
    </w:p>
    <w:tbl>
      <w:tblPr>
        <w:tblStyle w:val="a4"/>
        <w:tblW w:w="0" w:type="auto"/>
        <w:tblInd w:w="295" w:type="dxa"/>
        <w:tblLook w:val="04A0" w:firstRow="1" w:lastRow="0" w:firstColumn="1" w:lastColumn="0" w:noHBand="0" w:noVBand="1"/>
      </w:tblPr>
      <w:tblGrid>
        <w:gridCol w:w="606"/>
        <w:gridCol w:w="8080"/>
        <w:gridCol w:w="659"/>
      </w:tblGrid>
      <w:tr w:rsidR="007670D3" w:rsidRPr="007670D3" w:rsidTr="00035E9E">
        <w:tc>
          <w:tcPr>
            <w:tcW w:w="60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2.1.</w:t>
            </w:r>
          </w:p>
        </w:tc>
        <w:tc>
          <w:tcPr>
            <w:tcW w:w="808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rPr>
              <w:t xml:space="preserve">через </w:t>
            </w:r>
            <w:proofErr w:type="gramStart"/>
            <w:r w:rsidRPr="007670D3">
              <w:rPr>
                <w:rFonts w:ascii="Times New Roman" w:eastAsia="Calibri" w:hAnsi="Times New Roman" w:cs="Times New Roman"/>
                <w:sz w:val="24"/>
                <w:szCs w:val="24"/>
              </w:rPr>
              <w:t>п</w:t>
            </w:r>
            <w:proofErr w:type="gramEnd"/>
            <w:r w:rsidRPr="007670D3">
              <w:rPr>
                <w:rFonts w:ascii="Times New Roman" w:eastAsia="Calibri" w:hAnsi="Times New Roman" w:cs="Times New Roman"/>
                <w:sz w:val="24"/>
                <w:szCs w:val="24"/>
              </w:rPr>
              <w:t xml:space="preserve">/п </w:t>
            </w:r>
            <w:proofErr w:type="spellStart"/>
            <w:r w:rsidRPr="007670D3">
              <w:rPr>
                <w:rFonts w:ascii="Times New Roman" w:eastAsia="Calibri" w:hAnsi="Times New Roman" w:cs="Times New Roman"/>
                <w:sz w:val="24"/>
                <w:szCs w:val="24"/>
              </w:rPr>
              <w:t>Акяйла</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9C308B">
              <w:rPr>
                <w:rFonts w:ascii="Times New Roman" w:eastAsia="Calibri" w:hAnsi="Times New Roman" w:cs="Times New Roman"/>
                <w:sz w:val="24"/>
                <w:szCs w:val="24"/>
              </w:rPr>
              <w:t>.</w:t>
            </w:r>
            <w:r w:rsidRPr="007670D3">
              <w:rPr>
                <w:rFonts w:ascii="Times New Roman" w:eastAsia="Calibri" w:hAnsi="Times New Roman" w:cs="Times New Roman"/>
                <w:sz w:val="24"/>
                <w:szCs w:val="24"/>
              </w:rPr>
              <w:t xml:space="preserve"> грузов (кроме  алюминия, глинозема)  в вагонах, независимо от их принадлежности</w:t>
            </w:r>
          </w:p>
        </w:tc>
        <w:tc>
          <w:tcPr>
            <w:tcW w:w="659"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rPr>
              <w:t>0,6</w:t>
            </w:r>
            <w:r w:rsidR="00B93D5E">
              <w:rPr>
                <w:rFonts w:ascii="Times New Roman" w:eastAsia="Calibri" w:hAnsi="Times New Roman" w:cs="Times New Roman"/>
                <w:sz w:val="24"/>
                <w:szCs w:val="24"/>
              </w:rPr>
              <w:t>0</w:t>
            </w:r>
          </w:p>
        </w:tc>
      </w:tr>
      <w:tr w:rsidR="007670D3" w:rsidRPr="007670D3" w:rsidTr="00035E9E">
        <w:tc>
          <w:tcPr>
            <w:tcW w:w="60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lastRenderedPageBreak/>
              <w:t>2.2.</w:t>
            </w:r>
          </w:p>
        </w:tc>
        <w:tc>
          <w:tcPr>
            <w:tcW w:w="808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rPr>
              <w:t xml:space="preserve">через </w:t>
            </w:r>
            <w:proofErr w:type="gramStart"/>
            <w:r w:rsidRPr="007670D3">
              <w:rPr>
                <w:rFonts w:ascii="Times New Roman" w:eastAsia="Calibri" w:hAnsi="Times New Roman" w:cs="Times New Roman"/>
                <w:sz w:val="24"/>
                <w:szCs w:val="24"/>
              </w:rPr>
              <w:t>п</w:t>
            </w:r>
            <w:proofErr w:type="gramEnd"/>
            <w:r w:rsidRPr="007670D3">
              <w:rPr>
                <w:rFonts w:ascii="Times New Roman" w:eastAsia="Calibri" w:hAnsi="Times New Roman" w:cs="Times New Roman"/>
                <w:sz w:val="24"/>
                <w:szCs w:val="24"/>
              </w:rPr>
              <w:t>/п Серхетяка груза пшеница (ГНГ 1001)</w:t>
            </w:r>
          </w:p>
        </w:tc>
        <w:tc>
          <w:tcPr>
            <w:tcW w:w="659"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0,6</w:t>
            </w:r>
            <w:r w:rsidR="00B93D5E">
              <w:rPr>
                <w:rFonts w:ascii="Times New Roman" w:eastAsia="Calibri" w:hAnsi="Times New Roman" w:cs="Times New Roman"/>
                <w:sz w:val="24"/>
                <w:szCs w:val="24"/>
                <w:lang w:eastAsia="ru-RU"/>
              </w:rPr>
              <w:t>0</w:t>
            </w:r>
          </w:p>
        </w:tc>
      </w:tr>
      <w:tr w:rsidR="007670D3" w:rsidRPr="007670D3" w:rsidTr="00035E9E">
        <w:tc>
          <w:tcPr>
            <w:tcW w:w="60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2.3.</w:t>
            </w:r>
          </w:p>
        </w:tc>
        <w:tc>
          <w:tcPr>
            <w:tcW w:w="808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rPr>
              <w:t>через Туркменбаши 1</w:t>
            </w:r>
            <w:r w:rsidR="007F5002" w:rsidRPr="00B93D5E">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порт (перевалка) гру</w:t>
            </w:r>
            <w:r w:rsidR="007F5002" w:rsidRPr="00B93D5E">
              <w:rPr>
                <w:rFonts w:ascii="Times New Roman" w:eastAsia="Calibri" w:hAnsi="Times New Roman" w:cs="Times New Roman"/>
                <w:sz w:val="24"/>
                <w:szCs w:val="24"/>
              </w:rPr>
              <w:t>зов в вагонах и контейнерах (не</w:t>
            </w:r>
            <w:r w:rsidRPr="007670D3">
              <w:rPr>
                <w:rFonts w:ascii="Times New Roman" w:eastAsia="Calibri" w:hAnsi="Times New Roman" w:cs="Times New Roman"/>
                <w:sz w:val="24"/>
                <w:szCs w:val="24"/>
              </w:rPr>
              <w:t xml:space="preserve">зависимо от принадлежности)  </w:t>
            </w:r>
          </w:p>
        </w:tc>
        <w:tc>
          <w:tcPr>
            <w:tcW w:w="659"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rPr>
              <w:t>0,6</w:t>
            </w:r>
            <w:r w:rsidR="00B93D5E">
              <w:rPr>
                <w:rFonts w:ascii="Times New Roman" w:eastAsia="Calibri" w:hAnsi="Times New Roman" w:cs="Times New Roman"/>
                <w:sz w:val="24"/>
                <w:szCs w:val="24"/>
              </w:rPr>
              <w:t>0</w:t>
            </w:r>
          </w:p>
        </w:tc>
      </w:tr>
      <w:tr w:rsidR="007670D3" w:rsidRPr="007670D3" w:rsidTr="00035E9E">
        <w:tc>
          <w:tcPr>
            <w:tcW w:w="60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lang w:eastAsia="ru-RU"/>
              </w:rPr>
            </w:pPr>
            <w:r w:rsidRPr="007670D3">
              <w:rPr>
                <w:rFonts w:ascii="Times New Roman" w:eastAsia="Calibri" w:hAnsi="Times New Roman" w:cs="Times New Roman"/>
                <w:sz w:val="24"/>
                <w:szCs w:val="24"/>
                <w:lang w:eastAsia="ru-RU"/>
              </w:rPr>
              <w:t>2.4.</w:t>
            </w:r>
          </w:p>
        </w:tc>
        <w:tc>
          <w:tcPr>
            <w:tcW w:w="808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При перевозке грузов через </w:t>
            </w:r>
            <w:proofErr w:type="gramStart"/>
            <w:r w:rsidRPr="007670D3">
              <w:rPr>
                <w:rFonts w:ascii="Times New Roman" w:eastAsia="Calibri" w:hAnsi="Times New Roman" w:cs="Times New Roman"/>
                <w:sz w:val="24"/>
                <w:szCs w:val="24"/>
              </w:rPr>
              <w:t>п</w:t>
            </w:r>
            <w:proofErr w:type="gramEnd"/>
            <w:r w:rsidRPr="007670D3">
              <w:rPr>
                <w:rFonts w:ascii="Times New Roman" w:eastAsia="Calibri" w:hAnsi="Times New Roman" w:cs="Times New Roman"/>
                <w:sz w:val="24"/>
                <w:szCs w:val="24"/>
              </w:rPr>
              <w:t xml:space="preserve">/п </w:t>
            </w:r>
            <w:proofErr w:type="spellStart"/>
            <w:r w:rsidRPr="007670D3">
              <w:rPr>
                <w:rFonts w:ascii="Times New Roman" w:eastAsia="Calibri" w:hAnsi="Times New Roman" w:cs="Times New Roman"/>
                <w:sz w:val="24"/>
                <w:szCs w:val="24"/>
              </w:rPr>
              <w:t>Сарахс</w:t>
            </w:r>
            <w:proofErr w:type="spellEnd"/>
            <w:r w:rsidRPr="007670D3">
              <w:rPr>
                <w:rFonts w:ascii="Times New Roman" w:eastAsia="Calibri" w:hAnsi="Times New Roman" w:cs="Times New Roman"/>
                <w:sz w:val="24"/>
                <w:szCs w:val="24"/>
              </w:rPr>
              <w:t>, Артык,</w:t>
            </w:r>
            <w:r w:rsidR="00492A32">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Акяйла</w:t>
            </w:r>
            <w:proofErr w:type="spellEnd"/>
            <w:r w:rsidRPr="007670D3">
              <w:rPr>
                <w:rFonts w:ascii="Times New Roman" w:eastAsia="Calibri" w:hAnsi="Times New Roman" w:cs="Times New Roman"/>
                <w:sz w:val="24"/>
                <w:szCs w:val="24"/>
              </w:rPr>
              <w:t xml:space="preserve"> в  рефрижераторных вагонах, переоборудованных в кры</w:t>
            </w:r>
            <w:r w:rsidR="007C6753">
              <w:rPr>
                <w:rFonts w:ascii="Times New Roman" w:eastAsia="Calibri" w:hAnsi="Times New Roman" w:cs="Times New Roman"/>
                <w:sz w:val="24"/>
                <w:szCs w:val="24"/>
              </w:rPr>
              <w:t>тые вагоны, принадлежности ТРК (</w:t>
            </w:r>
            <w:r w:rsidRPr="007670D3">
              <w:rPr>
                <w:rFonts w:ascii="Times New Roman" w:eastAsia="Calibri" w:hAnsi="Times New Roman" w:cs="Times New Roman"/>
                <w:sz w:val="24"/>
                <w:szCs w:val="24"/>
              </w:rPr>
              <w:t xml:space="preserve">67) </w:t>
            </w:r>
          </w:p>
        </w:tc>
        <w:tc>
          <w:tcPr>
            <w:tcW w:w="659"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0,6</w:t>
            </w:r>
            <w:r w:rsidR="00B93D5E">
              <w:rPr>
                <w:rFonts w:ascii="Times New Roman" w:eastAsia="Calibri" w:hAnsi="Times New Roman" w:cs="Times New Roman"/>
                <w:sz w:val="24"/>
                <w:szCs w:val="24"/>
              </w:rPr>
              <w:t>0</w:t>
            </w:r>
          </w:p>
        </w:tc>
      </w:tr>
    </w:tbl>
    <w:p w:rsidR="00AD33FA" w:rsidRPr="00AD33FA" w:rsidRDefault="00AD33FA" w:rsidP="00AD33FA">
      <w:pPr>
        <w:pStyle w:val="a5"/>
        <w:rPr>
          <w:rFonts w:eastAsia="Calibri"/>
          <w:sz w:val="25"/>
          <w:szCs w:val="25"/>
        </w:rPr>
      </w:pPr>
    </w:p>
    <w:p w:rsidR="007670D3" w:rsidRPr="00D007B1" w:rsidRDefault="00AD33FA" w:rsidP="00AD33FA">
      <w:pPr>
        <w:pStyle w:val="a5"/>
        <w:rPr>
          <w:rFonts w:eastAsia="Calibri"/>
          <w:sz w:val="25"/>
          <w:szCs w:val="25"/>
        </w:rPr>
      </w:pPr>
      <w:r>
        <w:rPr>
          <w:rFonts w:eastAsia="Calibri"/>
          <w:b/>
          <w:sz w:val="25"/>
          <w:szCs w:val="25"/>
        </w:rPr>
        <w:t xml:space="preserve">3. </w:t>
      </w:r>
      <w:r w:rsidR="007670D3" w:rsidRPr="00D007B1">
        <w:rPr>
          <w:rFonts w:eastAsia="Calibri"/>
          <w:b/>
          <w:sz w:val="25"/>
          <w:szCs w:val="25"/>
        </w:rPr>
        <w:t xml:space="preserve">При экспортных перевозках (за исключением условий поставки </w:t>
      </w:r>
      <w:r w:rsidR="007670D3" w:rsidRPr="00D007B1">
        <w:rPr>
          <w:rFonts w:eastAsia="Calibri"/>
          <w:b/>
          <w:sz w:val="25"/>
          <w:szCs w:val="25"/>
          <w:lang w:val="tk-TM"/>
        </w:rPr>
        <w:t>DAF)</w:t>
      </w:r>
      <w:r w:rsidR="007670D3" w:rsidRPr="00D007B1">
        <w:rPr>
          <w:rFonts w:eastAsia="Calibri"/>
          <w:sz w:val="25"/>
          <w:szCs w:val="25"/>
        </w:rPr>
        <w:t>:</w:t>
      </w:r>
    </w:p>
    <w:p w:rsidR="00D007B1" w:rsidRPr="007670D3" w:rsidRDefault="00D007B1" w:rsidP="00D007B1">
      <w:pPr>
        <w:spacing w:after="0" w:line="240" w:lineRule="auto"/>
        <w:ind w:left="720"/>
        <w:rPr>
          <w:rFonts w:ascii="Times New Roman" w:eastAsia="Calibri" w:hAnsi="Times New Roman" w:cs="Times New Roman"/>
          <w:sz w:val="25"/>
          <w:szCs w:val="25"/>
          <w:u w:val="single"/>
        </w:rPr>
      </w:pPr>
    </w:p>
    <w:tbl>
      <w:tblPr>
        <w:tblStyle w:val="a4"/>
        <w:tblW w:w="0" w:type="auto"/>
        <w:tblInd w:w="295" w:type="dxa"/>
        <w:tblLook w:val="04A0" w:firstRow="1" w:lastRow="0" w:firstColumn="1" w:lastColumn="0" w:noHBand="0" w:noVBand="1"/>
      </w:tblPr>
      <w:tblGrid>
        <w:gridCol w:w="606"/>
        <w:gridCol w:w="8078"/>
        <w:gridCol w:w="660"/>
      </w:tblGrid>
      <w:tr w:rsidR="007670D3" w:rsidRPr="007670D3" w:rsidTr="007F5002">
        <w:tc>
          <w:tcPr>
            <w:tcW w:w="606"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3.1.</w:t>
            </w:r>
          </w:p>
        </w:tc>
        <w:tc>
          <w:tcPr>
            <w:tcW w:w="8078"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u w:val="single"/>
              </w:rPr>
            </w:pPr>
            <w:r w:rsidRPr="007670D3">
              <w:rPr>
                <w:rFonts w:ascii="Times New Roman" w:eastAsia="Calibri" w:hAnsi="Times New Roman" w:cs="Times New Roman"/>
                <w:bCs/>
                <w:sz w:val="24"/>
                <w:szCs w:val="24"/>
              </w:rPr>
              <w:t>груженых контейнеров</w:t>
            </w:r>
            <w:r w:rsidRPr="007670D3">
              <w:rPr>
                <w:rFonts w:ascii="Times New Roman" w:eastAsia="Calibri" w:hAnsi="Times New Roman" w:cs="Times New Roman"/>
                <w:sz w:val="24"/>
                <w:szCs w:val="24"/>
              </w:rPr>
              <w:t xml:space="preserve"> (кроме перевозки в контейнере-цистерне  нефт</w:t>
            </w:r>
            <w:r w:rsidR="00F708EE">
              <w:rPr>
                <w:rFonts w:ascii="Times New Roman" w:eastAsia="Calibri" w:hAnsi="Times New Roman" w:cs="Times New Roman"/>
                <w:sz w:val="24"/>
                <w:szCs w:val="24"/>
              </w:rPr>
              <w:t>и и нефтепродуктов (гл. ГНГ 27)</w:t>
            </w:r>
          </w:p>
        </w:tc>
        <w:tc>
          <w:tcPr>
            <w:tcW w:w="660"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0,5</w:t>
            </w:r>
            <w:r w:rsidR="00465A79" w:rsidRPr="00F7286C">
              <w:rPr>
                <w:rFonts w:ascii="Times New Roman" w:eastAsia="Calibri" w:hAnsi="Times New Roman" w:cs="Times New Roman"/>
                <w:sz w:val="24"/>
                <w:szCs w:val="24"/>
              </w:rPr>
              <w:t>0</w:t>
            </w:r>
          </w:p>
        </w:tc>
      </w:tr>
      <w:tr w:rsidR="007670D3" w:rsidRPr="007670D3" w:rsidTr="007F5002">
        <w:tc>
          <w:tcPr>
            <w:tcW w:w="606" w:type="dxa"/>
            <w:vMerge w:val="restart"/>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3.2.</w:t>
            </w:r>
          </w:p>
        </w:tc>
        <w:tc>
          <w:tcPr>
            <w:tcW w:w="8738" w:type="dxa"/>
            <w:gridSpan w:val="2"/>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u w:val="single"/>
              </w:rPr>
            </w:pPr>
            <w:r w:rsidRPr="007670D3">
              <w:rPr>
                <w:rFonts w:ascii="Times New Roman" w:eastAsia="Calibri" w:hAnsi="Times New Roman" w:cs="Times New Roman"/>
                <w:sz w:val="24"/>
                <w:szCs w:val="24"/>
              </w:rPr>
              <w:t xml:space="preserve">грузов </w:t>
            </w:r>
            <w:r w:rsidRPr="007670D3">
              <w:rPr>
                <w:rFonts w:ascii="Times New Roman" w:eastAsia="Calibri" w:hAnsi="Times New Roman" w:cs="Times New Roman"/>
                <w:bCs/>
                <w:sz w:val="24"/>
                <w:szCs w:val="24"/>
              </w:rPr>
              <w:t>полиэтилен (ГНГ</w:t>
            </w:r>
            <w:r w:rsidR="00F708EE">
              <w:rPr>
                <w:rFonts w:ascii="Times New Roman" w:eastAsia="Calibri" w:hAnsi="Times New Roman" w:cs="Times New Roman"/>
                <w:bCs/>
                <w:sz w:val="24"/>
                <w:szCs w:val="24"/>
              </w:rPr>
              <w:t xml:space="preserve"> </w:t>
            </w:r>
            <w:r w:rsidRPr="007670D3">
              <w:rPr>
                <w:rFonts w:ascii="Times New Roman" w:eastAsia="Calibri" w:hAnsi="Times New Roman" w:cs="Times New Roman"/>
                <w:bCs/>
                <w:sz w:val="24"/>
                <w:szCs w:val="24"/>
              </w:rPr>
              <w:t>3901)</w:t>
            </w:r>
            <w:r w:rsidRPr="007670D3">
              <w:rPr>
                <w:rFonts w:ascii="Times New Roman" w:eastAsia="Calibri" w:hAnsi="Times New Roman" w:cs="Times New Roman"/>
                <w:sz w:val="24"/>
                <w:szCs w:val="24"/>
              </w:rPr>
              <w:t xml:space="preserve"> и </w:t>
            </w:r>
            <w:r w:rsidRPr="007670D3">
              <w:rPr>
                <w:rFonts w:ascii="Times New Roman" w:eastAsia="Calibri" w:hAnsi="Times New Roman" w:cs="Times New Roman"/>
                <w:bCs/>
                <w:sz w:val="24"/>
                <w:szCs w:val="24"/>
              </w:rPr>
              <w:t>полипропилен (ГНГ</w:t>
            </w:r>
            <w:r w:rsidR="00F708EE">
              <w:rPr>
                <w:rFonts w:ascii="Times New Roman" w:eastAsia="Calibri" w:hAnsi="Times New Roman" w:cs="Times New Roman"/>
                <w:bCs/>
                <w:sz w:val="24"/>
                <w:szCs w:val="24"/>
              </w:rPr>
              <w:t xml:space="preserve"> </w:t>
            </w:r>
            <w:r w:rsidRPr="007670D3">
              <w:rPr>
                <w:rFonts w:ascii="Times New Roman" w:eastAsia="Calibri" w:hAnsi="Times New Roman" w:cs="Times New Roman"/>
                <w:bCs/>
                <w:sz w:val="24"/>
                <w:szCs w:val="24"/>
              </w:rPr>
              <w:t>3902)</w:t>
            </w:r>
            <w:r w:rsidRPr="007670D3">
              <w:rPr>
                <w:rFonts w:ascii="Times New Roman" w:eastAsia="Calibri" w:hAnsi="Times New Roman" w:cs="Times New Roman"/>
                <w:sz w:val="24"/>
                <w:szCs w:val="24"/>
              </w:rPr>
              <w:t>:</w:t>
            </w:r>
          </w:p>
        </w:tc>
      </w:tr>
      <w:tr w:rsidR="007670D3" w:rsidRPr="007670D3" w:rsidTr="007F5002">
        <w:tc>
          <w:tcPr>
            <w:tcW w:w="0" w:type="auto"/>
            <w:vMerge/>
            <w:tcBorders>
              <w:top w:val="single" w:sz="4" w:space="0" w:color="auto"/>
              <w:left w:val="single" w:sz="4" w:space="0" w:color="auto"/>
              <w:bottom w:val="single" w:sz="4" w:space="0" w:color="auto"/>
              <w:right w:val="single" w:sz="4" w:space="0" w:color="auto"/>
            </w:tcBorders>
            <w:vAlign w:val="center"/>
            <w:hideMark/>
          </w:tcPr>
          <w:p w:rsidR="007670D3" w:rsidRPr="007670D3" w:rsidRDefault="007670D3" w:rsidP="007670D3">
            <w:pPr>
              <w:spacing w:after="0" w:line="240" w:lineRule="auto"/>
              <w:rPr>
                <w:rFonts w:ascii="Times New Roman" w:eastAsia="Calibri" w:hAnsi="Times New Roman" w:cs="Times New Roman"/>
                <w:sz w:val="24"/>
                <w:szCs w:val="24"/>
              </w:rPr>
            </w:pPr>
          </w:p>
        </w:tc>
        <w:tc>
          <w:tcPr>
            <w:tcW w:w="8078"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u w:val="single"/>
              </w:rPr>
            </w:pPr>
            <w:r w:rsidRPr="007670D3">
              <w:rPr>
                <w:rFonts w:ascii="Times New Roman" w:eastAsia="Calibri" w:hAnsi="Times New Roman" w:cs="Times New Roman"/>
                <w:sz w:val="24"/>
                <w:szCs w:val="24"/>
              </w:rPr>
              <w:t xml:space="preserve">   - при перевозках в приватных вагонах (не принадлежащих перевозчику) со станций погрузки Туркменбаши 1 (754505) и Янгыджа (754276)        </w:t>
            </w:r>
          </w:p>
        </w:tc>
        <w:tc>
          <w:tcPr>
            <w:tcW w:w="66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0,5</w:t>
            </w:r>
            <w:r w:rsidR="00465A79" w:rsidRPr="00F7286C">
              <w:rPr>
                <w:rFonts w:ascii="Times New Roman" w:eastAsia="Calibri" w:hAnsi="Times New Roman" w:cs="Times New Roman"/>
                <w:sz w:val="24"/>
                <w:szCs w:val="24"/>
              </w:rPr>
              <w:t>0</w:t>
            </w:r>
          </w:p>
        </w:tc>
      </w:tr>
      <w:tr w:rsidR="007670D3" w:rsidRPr="007670D3" w:rsidTr="007F5002">
        <w:tc>
          <w:tcPr>
            <w:tcW w:w="0" w:type="auto"/>
            <w:vMerge/>
            <w:tcBorders>
              <w:top w:val="single" w:sz="4" w:space="0" w:color="auto"/>
              <w:left w:val="single" w:sz="4" w:space="0" w:color="auto"/>
              <w:bottom w:val="single" w:sz="4" w:space="0" w:color="auto"/>
              <w:right w:val="single" w:sz="4" w:space="0" w:color="auto"/>
            </w:tcBorders>
            <w:vAlign w:val="center"/>
            <w:hideMark/>
          </w:tcPr>
          <w:p w:rsidR="007670D3" w:rsidRPr="007670D3" w:rsidRDefault="007670D3" w:rsidP="007670D3">
            <w:pPr>
              <w:spacing w:after="0" w:line="240" w:lineRule="auto"/>
              <w:rPr>
                <w:rFonts w:ascii="Times New Roman" w:eastAsia="Calibri" w:hAnsi="Times New Roman" w:cs="Times New Roman"/>
                <w:sz w:val="24"/>
                <w:szCs w:val="24"/>
              </w:rPr>
            </w:pPr>
          </w:p>
        </w:tc>
        <w:tc>
          <w:tcPr>
            <w:tcW w:w="8078"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u w:val="single"/>
              </w:rPr>
            </w:pPr>
            <w:r w:rsidRPr="007670D3">
              <w:rPr>
                <w:rFonts w:ascii="Times New Roman" w:eastAsia="Calibri" w:hAnsi="Times New Roman" w:cs="Times New Roman"/>
                <w:sz w:val="24"/>
                <w:szCs w:val="24"/>
              </w:rPr>
              <w:t xml:space="preserve">   - при всех прочих перевозках указанных грузов</w:t>
            </w:r>
          </w:p>
        </w:tc>
        <w:tc>
          <w:tcPr>
            <w:tcW w:w="66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0,7</w:t>
            </w:r>
            <w:r w:rsidR="00465A79" w:rsidRPr="00F7286C">
              <w:rPr>
                <w:rFonts w:ascii="Times New Roman" w:eastAsia="Calibri" w:hAnsi="Times New Roman" w:cs="Times New Roman"/>
                <w:sz w:val="24"/>
                <w:szCs w:val="24"/>
              </w:rPr>
              <w:t>0</w:t>
            </w:r>
          </w:p>
        </w:tc>
      </w:tr>
      <w:tr w:rsidR="007670D3" w:rsidRPr="007670D3" w:rsidTr="007F5002">
        <w:tc>
          <w:tcPr>
            <w:tcW w:w="60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3.3.</w:t>
            </w:r>
          </w:p>
        </w:tc>
        <w:tc>
          <w:tcPr>
            <w:tcW w:w="8078"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u w:val="single"/>
              </w:rPr>
            </w:pPr>
            <w:r w:rsidRPr="007670D3">
              <w:rPr>
                <w:rFonts w:ascii="Times New Roman" w:eastAsia="Calibri" w:hAnsi="Times New Roman" w:cs="Times New Roman"/>
                <w:sz w:val="24"/>
                <w:szCs w:val="24"/>
              </w:rPr>
              <w:t xml:space="preserve">грузов </w:t>
            </w:r>
            <w:r w:rsidRPr="007670D3">
              <w:rPr>
                <w:rFonts w:ascii="Times New Roman" w:eastAsia="Calibri" w:hAnsi="Times New Roman" w:cs="Times New Roman"/>
                <w:bCs/>
                <w:sz w:val="24"/>
                <w:szCs w:val="24"/>
              </w:rPr>
              <w:t>удобрения калийные (ГНГ</w:t>
            </w:r>
            <w:r w:rsidR="00D839B1" w:rsidRPr="00F7286C">
              <w:rPr>
                <w:rFonts w:ascii="Times New Roman" w:eastAsia="Calibri" w:hAnsi="Times New Roman" w:cs="Times New Roman"/>
                <w:bCs/>
                <w:sz w:val="24"/>
                <w:szCs w:val="24"/>
              </w:rPr>
              <w:t xml:space="preserve"> </w:t>
            </w:r>
            <w:r w:rsidRPr="007670D3">
              <w:rPr>
                <w:rFonts w:ascii="Times New Roman" w:eastAsia="Calibri" w:hAnsi="Times New Roman" w:cs="Times New Roman"/>
                <w:bCs/>
                <w:sz w:val="24"/>
                <w:szCs w:val="24"/>
              </w:rPr>
              <w:t>3104-3105), карбамид (ГНГ</w:t>
            </w:r>
            <w:r w:rsidR="00D839B1" w:rsidRPr="00F7286C">
              <w:rPr>
                <w:rFonts w:ascii="Times New Roman" w:eastAsia="Calibri" w:hAnsi="Times New Roman" w:cs="Times New Roman"/>
                <w:bCs/>
                <w:sz w:val="24"/>
                <w:szCs w:val="24"/>
              </w:rPr>
              <w:t xml:space="preserve"> </w:t>
            </w:r>
            <w:r w:rsidRPr="007670D3">
              <w:rPr>
                <w:rFonts w:ascii="Times New Roman" w:eastAsia="Calibri" w:hAnsi="Times New Roman" w:cs="Times New Roman"/>
                <w:bCs/>
                <w:sz w:val="24"/>
                <w:szCs w:val="24"/>
              </w:rPr>
              <w:t>3102), цемент (ГНГ</w:t>
            </w:r>
            <w:r w:rsidR="00D839B1" w:rsidRPr="00F7286C">
              <w:rPr>
                <w:rFonts w:ascii="Times New Roman" w:eastAsia="Calibri" w:hAnsi="Times New Roman" w:cs="Times New Roman"/>
                <w:bCs/>
                <w:sz w:val="24"/>
                <w:szCs w:val="24"/>
              </w:rPr>
              <w:t xml:space="preserve"> </w:t>
            </w:r>
            <w:r w:rsidRPr="007670D3">
              <w:rPr>
                <w:rFonts w:ascii="Times New Roman" w:eastAsia="Calibri" w:hAnsi="Times New Roman" w:cs="Times New Roman"/>
                <w:bCs/>
                <w:sz w:val="24"/>
                <w:szCs w:val="24"/>
              </w:rPr>
              <w:t>3816,</w:t>
            </w:r>
            <w:r w:rsidR="00CE6191">
              <w:rPr>
                <w:rFonts w:ascii="Times New Roman" w:eastAsia="Calibri" w:hAnsi="Times New Roman" w:cs="Times New Roman"/>
                <w:bCs/>
                <w:sz w:val="24"/>
                <w:szCs w:val="24"/>
              </w:rPr>
              <w:t xml:space="preserve"> </w:t>
            </w:r>
            <w:r w:rsidRPr="007670D3">
              <w:rPr>
                <w:rFonts w:ascii="Times New Roman" w:eastAsia="Calibri" w:hAnsi="Times New Roman" w:cs="Times New Roman"/>
                <w:bCs/>
                <w:sz w:val="24"/>
                <w:szCs w:val="24"/>
              </w:rPr>
              <w:t>2523), стекло (ГНГ 7003-7005)</w:t>
            </w:r>
          </w:p>
        </w:tc>
        <w:tc>
          <w:tcPr>
            <w:tcW w:w="66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0,5</w:t>
            </w:r>
            <w:r w:rsidR="00465A79" w:rsidRPr="00F7286C">
              <w:rPr>
                <w:rFonts w:ascii="Times New Roman" w:eastAsia="Calibri" w:hAnsi="Times New Roman" w:cs="Times New Roman"/>
                <w:sz w:val="24"/>
                <w:szCs w:val="24"/>
              </w:rPr>
              <w:t>0</w:t>
            </w:r>
          </w:p>
        </w:tc>
      </w:tr>
      <w:tr w:rsidR="007670D3" w:rsidRPr="007670D3" w:rsidTr="007F5002">
        <w:tc>
          <w:tcPr>
            <w:tcW w:w="606" w:type="dxa"/>
            <w:vMerge w:val="restart"/>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3.4</w:t>
            </w:r>
          </w:p>
        </w:tc>
        <w:tc>
          <w:tcPr>
            <w:tcW w:w="8078"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u w:val="single"/>
              </w:rPr>
            </w:pPr>
            <w:r w:rsidRPr="007670D3">
              <w:rPr>
                <w:rFonts w:ascii="Times New Roman" w:eastAsia="Calibri" w:hAnsi="Times New Roman" w:cs="Times New Roman"/>
                <w:bCs/>
                <w:sz w:val="24"/>
                <w:szCs w:val="24"/>
              </w:rPr>
              <w:t>битума нефтяного</w:t>
            </w:r>
            <w:r w:rsidRPr="007670D3">
              <w:rPr>
                <w:rFonts w:ascii="Times New Roman" w:eastAsia="Calibri" w:hAnsi="Times New Roman" w:cs="Times New Roman"/>
                <w:sz w:val="24"/>
                <w:szCs w:val="24"/>
              </w:rPr>
              <w:t xml:space="preserve"> </w:t>
            </w:r>
            <w:r w:rsidRPr="007670D3">
              <w:rPr>
                <w:rFonts w:ascii="Times New Roman" w:eastAsia="Calibri" w:hAnsi="Times New Roman" w:cs="Times New Roman"/>
                <w:bCs/>
                <w:sz w:val="24"/>
                <w:szCs w:val="24"/>
              </w:rPr>
              <w:t>(ГНГ</w:t>
            </w:r>
            <w:r w:rsidR="00D839B1" w:rsidRPr="00F7286C">
              <w:rPr>
                <w:rFonts w:ascii="Times New Roman" w:eastAsia="Calibri" w:hAnsi="Times New Roman" w:cs="Times New Roman"/>
                <w:bCs/>
                <w:sz w:val="24"/>
                <w:szCs w:val="24"/>
              </w:rPr>
              <w:t xml:space="preserve"> </w:t>
            </w:r>
            <w:r w:rsidRPr="007670D3">
              <w:rPr>
                <w:rFonts w:ascii="Times New Roman" w:eastAsia="Calibri" w:hAnsi="Times New Roman" w:cs="Times New Roman"/>
                <w:bCs/>
                <w:sz w:val="24"/>
                <w:szCs w:val="24"/>
              </w:rPr>
              <w:t>2713)</w:t>
            </w:r>
            <w:r w:rsidRPr="007670D3">
              <w:rPr>
                <w:rFonts w:ascii="Times New Roman" w:eastAsia="Calibri" w:hAnsi="Times New Roman" w:cs="Times New Roman"/>
                <w:sz w:val="24"/>
                <w:szCs w:val="24"/>
              </w:rPr>
              <w:t xml:space="preserve"> производства ТКНПЗ в приватных вагонах (не принадлежащих перевозчику):          </w:t>
            </w:r>
          </w:p>
        </w:tc>
        <w:tc>
          <w:tcPr>
            <w:tcW w:w="660"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p>
        </w:tc>
      </w:tr>
      <w:tr w:rsidR="007670D3" w:rsidRPr="007670D3" w:rsidTr="007F5002">
        <w:tc>
          <w:tcPr>
            <w:tcW w:w="0" w:type="auto"/>
            <w:vMerge/>
            <w:tcBorders>
              <w:top w:val="single" w:sz="4" w:space="0" w:color="auto"/>
              <w:left w:val="single" w:sz="4" w:space="0" w:color="auto"/>
              <w:bottom w:val="single" w:sz="4" w:space="0" w:color="auto"/>
              <w:right w:val="single" w:sz="4" w:space="0" w:color="auto"/>
            </w:tcBorders>
            <w:vAlign w:val="center"/>
            <w:hideMark/>
          </w:tcPr>
          <w:p w:rsidR="007670D3" w:rsidRPr="007670D3" w:rsidRDefault="007670D3" w:rsidP="007670D3">
            <w:pPr>
              <w:spacing w:after="0" w:line="240" w:lineRule="auto"/>
              <w:rPr>
                <w:rFonts w:ascii="Times New Roman" w:eastAsia="Calibri" w:hAnsi="Times New Roman" w:cs="Times New Roman"/>
                <w:sz w:val="24"/>
                <w:szCs w:val="24"/>
              </w:rPr>
            </w:pPr>
          </w:p>
        </w:tc>
        <w:tc>
          <w:tcPr>
            <w:tcW w:w="8078"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u w:val="single"/>
              </w:rPr>
            </w:pPr>
            <w:r w:rsidRPr="007670D3">
              <w:rPr>
                <w:rFonts w:ascii="Times New Roman" w:eastAsia="Calibri" w:hAnsi="Times New Roman" w:cs="Times New Roman"/>
                <w:sz w:val="24"/>
                <w:szCs w:val="24"/>
              </w:rPr>
              <w:t xml:space="preserve">   - при загрузке вагона до 50 </w:t>
            </w:r>
            <w:proofErr w:type="spellStart"/>
            <w:r w:rsidRPr="007670D3">
              <w:rPr>
                <w:rFonts w:ascii="Times New Roman" w:eastAsia="Calibri" w:hAnsi="Times New Roman" w:cs="Times New Roman"/>
                <w:sz w:val="24"/>
                <w:szCs w:val="24"/>
              </w:rPr>
              <w:t>тн</w:t>
            </w:r>
            <w:proofErr w:type="spellEnd"/>
            <w:r w:rsidRPr="007670D3">
              <w:rPr>
                <w:rFonts w:ascii="Times New Roman" w:eastAsia="Calibri" w:hAnsi="Times New Roman" w:cs="Times New Roman"/>
                <w:sz w:val="24"/>
                <w:szCs w:val="24"/>
              </w:rPr>
              <w:t xml:space="preserve"> (включительно)</w:t>
            </w:r>
          </w:p>
        </w:tc>
        <w:tc>
          <w:tcPr>
            <w:tcW w:w="66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0,5</w:t>
            </w:r>
            <w:r w:rsidR="00465A79" w:rsidRPr="00F7286C">
              <w:rPr>
                <w:rFonts w:ascii="Times New Roman" w:eastAsia="Calibri" w:hAnsi="Times New Roman" w:cs="Times New Roman"/>
                <w:sz w:val="24"/>
                <w:szCs w:val="24"/>
              </w:rPr>
              <w:t>0</w:t>
            </w:r>
          </w:p>
        </w:tc>
      </w:tr>
      <w:tr w:rsidR="007670D3" w:rsidRPr="007670D3" w:rsidTr="007F5002">
        <w:tc>
          <w:tcPr>
            <w:tcW w:w="0" w:type="auto"/>
            <w:vMerge/>
            <w:tcBorders>
              <w:top w:val="single" w:sz="4" w:space="0" w:color="auto"/>
              <w:left w:val="single" w:sz="4" w:space="0" w:color="auto"/>
              <w:bottom w:val="single" w:sz="4" w:space="0" w:color="auto"/>
              <w:right w:val="single" w:sz="4" w:space="0" w:color="auto"/>
            </w:tcBorders>
            <w:vAlign w:val="center"/>
            <w:hideMark/>
          </w:tcPr>
          <w:p w:rsidR="007670D3" w:rsidRPr="007670D3" w:rsidRDefault="007670D3" w:rsidP="007670D3">
            <w:pPr>
              <w:spacing w:after="0" w:line="240" w:lineRule="auto"/>
              <w:rPr>
                <w:rFonts w:ascii="Times New Roman" w:eastAsia="Calibri" w:hAnsi="Times New Roman" w:cs="Times New Roman"/>
                <w:sz w:val="24"/>
                <w:szCs w:val="24"/>
              </w:rPr>
            </w:pPr>
          </w:p>
        </w:tc>
        <w:tc>
          <w:tcPr>
            <w:tcW w:w="8078"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u w:val="single"/>
              </w:rPr>
            </w:pPr>
            <w:r w:rsidRPr="007670D3">
              <w:rPr>
                <w:rFonts w:ascii="Times New Roman" w:eastAsia="Calibri" w:hAnsi="Times New Roman" w:cs="Times New Roman"/>
                <w:sz w:val="24"/>
                <w:szCs w:val="24"/>
              </w:rPr>
              <w:t xml:space="preserve">   - при загрузке вагона свыше  50 </w:t>
            </w:r>
            <w:proofErr w:type="spellStart"/>
            <w:r w:rsidRPr="007670D3">
              <w:rPr>
                <w:rFonts w:ascii="Times New Roman" w:eastAsia="Calibri" w:hAnsi="Times New Roman" w:cs="Times New Roman"/>
                <w:sz w:val="24"/>
                <w:szCs w:val="24"/>
              </w:rPr>
              <w:t>тн</w:t>
            </w:r>
            <w:proofErr w:type="spellEnd"/>
            <w:r w:rsidRPr="007670D3">
              <w:rPr>
                <w:rFonts w:ascii="Times New Roman" w:eastAsia="Calibri" w:hAnsi="Times New Roman" w:cs="Times New Roman"/>
                <w:sz w:val="24"/>
                <w:szCs w:val="24"/>
              </w:rPr>
              <w:t xml:space="preserve"> </w:t>
            </w:r>
          </w:p>
        </w:tc>
        <w:tc>
          <w:tcPr>
            <w:tcW w:w="66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0,7</w:t>
            </w:r>
            <w:r w:rsidR="00465A79" w:rsidRPr="00F7286C">
              <w:rPr>
                <w:rFonts w:ascii="Times New Roman" w:eastAsia="Calibri" w:hAnsi="Times New Roman" w:cs="Times New Roman"/>
                <w:sz w:val="24"/>
                <w:szCs w:val="24"/>
              </w:rPr>
              <w:t>0</w:t>
            </w:r>
          </w:p>
        </w:tc>
      </w:tr>
      <w:tr w:rsidR="007670D3" w:rsidRPr="007670D3" w:rsidTr="007F5002">
        <w:tc>
          <w:tcPr>
            <w:tcW w:w="60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3.5.</w:t>
            </w:r>
          </w:p>
        </w:tc>
        <w:tc>
          <w:tcPr>
            <w:tcW w:w="8078"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Светлых нефтепродуктов (бензины ГНГ 2722-2726), производства Ахалского НПЗ со станции погрузки </w:t>
            </w:r>
            <w:proofErr w:type="spellStart"/>
            <w:r w:rsidRPr="007670D3">
              <w:rPr>
                <w:rFonts w:ascii="Times New Roman" w:eastAsia="Calibri" w:hAnsi="Times New Roman" w:cs="Times New Roman"/>
                <w:sz w:val="24"/>
                <w:szCs w:val="24"/>
              </w:rPr>
              <w:t>Рухыбелент</w:t>
            </w:r>
            <w:proofErr w:type="spellEnd"/>
            <w:r w:rsidRPr="007670D3">
              <w:rPr>
                <w:rFonts w:ascii="Times New Roman" w:eastAsia="Calibri" w:hAnsi="Times New Roman" w:cs="Times New Roman"/>
                <w:sz w:val="24"/>
                <w:szCs w:val="24"/>
              </w:rPr>
              <w:t xml:space="preserve"> в направлении </w:t>
            </w:r>
            <w:proofErr w:type="spellStart"/>
            <w:r w:rsidRPr="007670D3">
              <w:rPr>
                <w:rFonts w:ascii="Times New Roman" w:eastAsia="Calibri" w:hAnsi="Times New Roman" w:cs="Times New Roman"/>
                <w:bCs/>
                <w:sz w:val="24"/>
                <w:szCs w:val="24"/>
              </w:rPr>
              <w:t>Серхетабад</w:t>
            </w:r>
            <w:proofErr w:type="spellEnd"/>
            <w:r w:rsidRPr="007670D3">
              <w:rPr>
                <w:rFonts w:ascii="Times New Roman" w:eastAsia="Calibri" w:hAnsi="Times New Roman" w:cs="Times New Roman"/>
                <w:bCs/>
                <w:sz w:val="24"/>
                <w:szCs w:val="24"/>
              </w:rPr>
              <w:t xml:space="preserve"> </w:t>
            </w:r>
            <w:proofErr w:type="spellStart"/>
            <w:r w:rsidRPr="007670D3">
              <w:rPr>
                <w:rFonts w:ascii="Times New Roman" w:eastAsia="Calibri" w:hAnsi="Times New Roman" w:cs="Times New Roman"/>
                <w:bCs/>
                <w:sz w:val="24"/>
                <w:szCs w:val="24"/>
              </w:rPr>
              <w:t>эксп</w:t>
            </w:r>
            <w:proofErr w:type="spellEnd"/>
            <w:r w:rsidR="00920B07">
              <w:rPr>
                <w:rFonts w:ascii="Times New Roman" w:eastAsia="Calibri" w:hAnsi="Times New Roman" w:cs="Times New Roman"/>
                <w:bCs/>
                <w:sz w:val="24"/>
                <w:szCs w:val="24"/>
              </w:rPr>
              <w:t>.</w:t>
            </w:r>
            <w:r w:rsidRPr="007670D3">
              <w:rPr>
                <w:rFonts w:ascii="Times New Roman" w:eastAsia="Calibri" w:hAnsi="Times New Roman" w:cs="Times New Roman"/>
                <w:sz w:val="24"/>
                <w:szCs w:val="24"/>
              </w:rPr>
              <w:t xml:space="preserve">, </w:t>
            </w:r>
            <w:r w:rsidRPr="007670D3">
              <w:rPr>
                <w:rFonts w:ascii="Times New Roman" w:eastAsia="Calibri" w:hAnsi="Times New Roman" w:cs="Times New Roman"/>
                <w:bCs/>
                <w:sz w:val="24"/>
                <w:szCs w:val="24"/>
              </w:rPr>
              <w:t>Имамназар эксп</w:t>
            </w:r>
            <w:r w:rsidR="00857DCF" w:rsidRPr="00F7286C">
              <w:rPr>
                <w:rFonts w:ascii="Times New Roman" w:eastAsia="Calibri" w:hAnsi="Times New Roman" w:cs="Times New Roman"/>
                <w:bCs/>
                <w:sz w:val="24"/>
                <w:szCs w:val="24"/>
              </w:rPr>
              <w:t>.</w:t>
            </w:r>
            <w:r w:rsidRPr="007670D3">
              <w:rPr>
                <w:rFonts w:ascii="Times New Roman" w:eastAsia="Calibri" w:hAnsi="Times New Roman" w:cs="Times New Roman"/>
                <w:sz w:val="24"/>
                <w:szCs w:val="24"/>
              </w:rPr>
              <w:t xml:space="preserve"> далее </w:t>
            </w:r>
            <w:r w:rsidRPr="007670D3">
              <w:rPr>
                <w:rFonts w:ascii="Times New Roman" w:eastAsia="Calibri" w:hAnsi="Times New Roman" w:cs="Times New Roman"/>
                <w:bCs/>
                <w:sz w:val="24"/>
                <w:szCs w:val="24"/>
              </w:rPr>
              <w:t xml:space="preserve">в Афганистан </w:t>
            </w:r>
            <w:r w:rsidRPr="007670D3">
              <w:rPr>
                <w:rFonts w:ascii="Times New Roman" w:eastAsia="Calibri" w:hAnsi="Times New Roman" w:cs="Times New Roman"/>
                <w:sz w:val="24"/>
                <w:szCs w:val="24"/>
              </w:rPr>
              <w:t xml:space="preserve">в вагонах </w:t>
            </w:r>
            <w:r w:rsidR="00857DCF" w:rsidRPr="00F7286C">
              <w:rPr>
                <w:rFonts w:ascii="Times New Roman" w:eastAsia="Calibri" w:hAnsi="Times New Roman" w:cs="Times New Roman"/>
                <w:sz w:val="24"/>
                <w:szCs w:val="24"/>
              </w:rPr>
              <w:t>не</w:t>
            </w:r>
            <w:r w:rsidRPr="007670D3">
              <w:rPr>
                <w:rFonts w:ascii="Times New Roman" w:eastAsia="Calibri" w:hAnsi="Times New Roman" w:cs="Times New Roman"/>
                <w:sz w:val="24"/>
                <w:szCs w:val="24"/>
              </w:rPr>
              <w:t>зависимо от их принадлежности; в направлении Туркменбаши - в приватных вагонах (не принадлежащих перевозчику)</w:t>
            </w:r>
          </w:p>
        </w:tc>
        <w:tc>
          <w:tcPr>
            <w:tcW w:w="66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0,5</w:t>
            </w:r>
            <w:r w:rsidR="00465A79" w:rsidRPr="00F7286C">
              <w:rPr>
                <w:rFonts w:ascii="Times New Roman" w:eastAsia="Calibri" w:hAnsi="Times New Roman" w:cs="Times New Roman"/>
                <w:sz w:val="24"/>
                <w:szCs w:val="24"/>
              </w:rPr>
              <w:t>0</w:t>
            </w:r>
          </w:p>
        </w:tc>
      </w:tr>
      <w:tr w:rsidR="007670D3" w:rsidRPr="007670D3" w:rsidTr="007F5002">
        <w:tc>
          <w:tcPr>
            <w:tcW w:w="60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3.6.</w:t>
            </w:r>
          </w:p>
        </w:tc>
        <w:tc>
          <w:tcPr>
            <w:tcW w:w="8078"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Светлых нефтепродуктов (бензины и топливо авиационное ГНГ 2722-2726, керосин ГНГ 2732, топливо дизельное ГНГ 2741) производства Сейдинского НПЗ со станции погрузки Сейди, Туркменбашинского НПЗ со станции погрузки Туркменбаши 2, производства Ахалского НПЗ со станции погрузки Рухыбелент на всех направлениях (кроме </w:t>
            </w:r>
            <w:proofErr w:type="spellStart"/>
            <w:r w:rsidRPr="007670D3">
              <w:rPr>
                <w:rFonts w:ascii="Times New Roman" w:eastAsia="Calibri" w:hAnsi="Times New Roman" w:cs="Times New Roman"/>
                <w:sz w:val="24"/>
                <w:szCs w:val="24"/>
              </w:rPr>
              <w:t>п.п</w:t>
            </w:r>
            <w:proofErr w:type="spellEnd"/>
            <w:r w:rsidRPr="007670D3">
              <w:rPr>
                <w:rFonts w:ascii="Times New Roman" w:eastAsia="Calibri" w:hAnsi="Times New Roman" w:cs="Times New Roman"/>
                <w:sz w:val="24"/>
                <w:szCs w:val="24"/>
              </w:rPr>
              <w:t>.</w:t>
            </w:r>
            <w:r w:rsidR="00640F5D">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3.5 настоящего письма) в приватных вагонах (не принадлежащих перевозчику)</w:t>
            </w:r>
          </w:p>
        </w:tc>
        <w:tc>
          <w:tcPr>
            <w:tcW w:w="66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0,7</w:t>
            </w:r>
            <w:r w:rsidR="00465A79" w:rsidRPr="00F7286C">
              <w:rPr>
                <w:rFonts w:ascii="Times New Roman" w:eastAsia="Calibri" w:hAnsi="Times New Roman" w:cs="Times New Roman"/>
                <w:sz w:val="24"/>
                <w:szCs w:val="24"/>
              </w:rPr>
              <w:t>0</w:t>
            </w:r>
          </w:p>
        </w:tc>
      </w:tr>
      <w:tr w:rsidR="007670D3" w:rsidRPr="007670D3" w:rsidTr="007F5002">
        <w:tc>
          <w:tcPr>
            <w:tcW w:w="60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3.7.</w:t>
            </w:r>
          </w:p>
        </w:tc>
        <w:tc>
          <w:tcPr>
            <w:tcW w:w="8078"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Перевозки грузов (кроме гл.</w:t>
            </w:r>
            <w:r w:rsidR="00F26DEF" w:rsidRPr="00F7286C">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ГНГ 27) назначением на станции Таджикистана (независимо от принадлежности подвижного состава)</w:t>
            </w:r>
          </w:p>
        </w:tc>
        <w:tc>
          <w:tcPr>
            <w:tcW w:w="66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0,6</w:t>
            </w:r>
            <w:r w:rsidR="00465A79" w:rsidRPr="00F7286C">
              <w:rPr>
                <w:rFonts w:ascii="Times New Roman" w:eastAsia="Calibri" w:hAnsi="Times New Roman" w:cs="Times New Roman"/>
                <w:sz w:val="24"/>
                <w:szCs w:val="24"/>
              </w:rPr>
              <w:t>0</w:t>
            </w:r>
          </w:p>
        </w:tc>
      </w:tr>
      <w:tr w:rsidR="007670D3" w:rsidRPr="007670D3" w:rsidTr="007F5002">
        <w:tc>
          <w:tcPr>
            <w:tcW w:w="606"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3.8.</w:t>
            </w:r>
          </w:p>
        </w:tc>
        <w:tc>
          <w:tcPr>
            <w:tcW w:w="8078"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Перевозки нефти и нефтепродуктов (гл.</w:t>
            </w:r>
            <w:r w:rsidR="00612186" w:rsidRPr="00F7286C">
              <w:rPr>
                <w:rFonts w:ascii="Times New Roman" w:eastAsia="Calibri" w:hAnsi="Times New Roman" w:cs="Times New Roman"/>
                <w:sz w:val="24"/>
                <w:szCs w:val="24"/>
              </w:rPr>
              <w:t xml:space="preserve"> </w:t>
            </w:r>
            <w:r w:rsidRPr="007670D3">
              <w:rPr>
                <w:rFonts w:ascii="Times New Roman" w:eastAsia="Calibri" w:hAnsi="Times New Roman" w:cs="Times New Roman"/>
                <w:sz w:val="24"/>
                <w:szCs w:val="24"/>
              </w:rPr>
              <w:t>ГНГ 27, в том числе «сжиженного газа» ГНГ 2711) в приватных вагонах (не принадлежащих перевозчику) назначением на станции Таджикистана</w:t>
            </w:r>
          </w:p>
        </w:tc>
        <w:tc>
          <w:tcPr>
            <w:tcW w:w="660" w:type="dxa"/>
            <w:tcBorders>
              <w:top w:val="single" w:sz="4" w:space="0" w:color="auto"/>
              <w:left w:val="single" w:sz="4" w:space="0" w:color="auto"/>
              <w:bottom w:val="single" w:sz="4" w:space="0" w:color="auto"/>
              <w:right w:val="single" w:sz="4" w:space="0" w:color="auto"/>
            </w:tcBorders>
            <w:hideMark/>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0,7</w:t>
            </w:r>
            <w:r w:rsidR="00465A79" w:rsidRPr="00F7286C">
              <w:rPr>
                <w:rFonts w:ascii="Times New Roman" w:eastAsia="Calibri" w:hAnsi="Times New Roman" w:cs="Times New Roman"/>
                <w:sz w:val="24"/>
                <w:szCs w:val="24"/>
              </w:rPr>
              <w:t>0</w:t>
            </w:r>
          </w:p>
        </w:tc>
      </w:tr>
      <w:tr w:rsidR="007670D3" w:rsidRPr="007670D3" w:rsidTr="007F5002">
        <w:trPr>
          <w:trHeight w:val="2445"/>
        </w:trPr>
        <w:tc>
          <w:tcPr>
            <w:tcW w:w="606"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3.9.</w:t>
            </w:r>
          </w:p>
        </w:tc>
        <w:tc>
          <w:tcPr>
            <w:tcW w:w="8078"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 xml:space="preserve">При перевозках груза «сырая нефть» (ГНГ 2709) на участке Туркменбаши 2 – </w:t>
            </w:r>
            <w:proofErr w:type="spellStart"/>
            <w:r w:rsidRPr="007670D3">
              <w:rPr>
                <w:rFonts w:ascii="Times New Roman" w:eastAsia="Calibri" w:hAnsi="Times New Roman" w:cs="Times New Roman"/>
                <w:sz w:val="24"/>
                <w:szCs w:val="24"/>
              </w:rPr>
              <w:t>Фарап</w:t>
            </w:r>
            <w:proofErr w:type="spellEnd"/>
            <w:r w:rsidRPr="007670D3">
              <w:rPr>
                <w:rFonts w:ascii="Times New Roman" w:eastAsia="Calibri" w:hAnsi="Times New Roman" w:cs="Times New Roman"/>
                <w:sz w:val="24"/>
                <w:szCs w:val="24"/>
              </w:rPr>
              <w:t xml:space="preserve"> </w:t>
            </w:r>
            <w:proofErr w:type="spellStart"/>
            <w:r w:rsidRPr="007670D3">
              <w:rPr>
                <w:rFonts w:ascii="Times New Roman" w:eastAsia="Calibri" w:hAnsi="Times New Roman" w:cs="Times New Roman"/>
                <w:sz w:val="24"/>
                <w:szCs w:val="24"/>
              </w:rPr>
              <w:t>эксп</w:t>
            </w:r>
            <w:proofErr w:type="spellEnd"/>
            <w:r w:rsidR="00F4674F" w:rsidRPr="00F7286C">
              <w:rPr>
                <w:rFonts w:ascii="Times New Roman" w:eastAsia="Calibri" w:hAnsi="Times New Roman" w:cs="Times New Roman"/>
                <w:sz w:val="24"/>
                <w:szCs w:val="24"/>
              </w:rPr>
              <w:t>.</w:t>
            </w:r>
            <w:r w:rsidRPr="007670D3">
              <w:rPr>
                <w:rFonts w:ascii="Times New Roman" w:eastAsia="Calibri" w:hAnsi="Times New Roman" w:cs="Times New Roman"/>
                <w:bCs/>
                <w:sz w:val="24"/>
                <w:szCs w:val="24"/>
              </w:rPr>
              <w:t xml:space="preserve"> </w:t>
            </w:r>
            <w:r w:rsidRPr="007670D3">
              <w:rPr>
                <w:rFonts w:ascii="Times New Roman" w:eastAsia="Calibri" w:hAnsi="Times New Roman" w:cs="Times New Roman"/>
                <w:sz w:val="24"/>
                <w:szCs w:val="24"/>
              </w:rPr>
              <w:t xml:space="preserve"> назначением в</w:t>
            </w:r>
            <w:r w:rsidRPr="007670D3">
              <w:rPr>
                <w:rFonts w:ascii="Times New Roman" w:eastAsia="Calibri" w:hAnsi="Times New Roman" w:cs="Times New Roman"/>
                <w:bCs/>
                <w:sz w:val="24"/>
                <w:szCs w:val="24"/>
              </w:rPr>
              <w:t xml:space="preserve"> Республику</w:t>
            </w:r>
            <w:r w:rsidRPr="007670D3">
              <w:rPr>
                <w:rFonts w:ascii="Times New Roman" w:eastAsia="Calibri" w:hAnsi="Times New Roman" w:cs="Times New Roman"/>
                <w:sz w:val="24"/>
                <w:szCs w:val="24"/>
              </w:rPr>
              <w:t xml:space="preserve"> </w:t>
            </w:r>
            <w:r w:rsidRPr="007670D3">
              <w:rPr>
                <w:rFonts w:ascii="Times New Roman" w:eastAsia="Calibri" w:hAnsi="Times New Roman" w:cs="Times New Roman"/>
                <w:bCs/>
                <w:sz w:val="24"/>
                <w:szCs w:val="24"/>
              </w:rPr>
              <w:t xml:space="preserve"> Узбекистан  </w:t>
            </w:r>
            <w:r w:rsidRPr="007670D3">
              <w:rPr>
                <w:rFonts w:ascii="Times New Roman" w:eastAsia="Calibri" w:hAnsi="Times New Roman" w:cs="Times New Roman"/>
                <w:sz w:val="24"/>
                <w:szCs w:val="24"/>
              </w:rPr>
              <w:t>в</w:t>
            </w:r>
            <w:r w:rsidR="00456938" w:rsidRPr="00F7286C">
              <w:rPr>
                <w:rFonts w:ascii="Times New Roman" w:eastAsia="Calibri" w:hAnsi="Times New Roman" w:cs="Times New Roman"/>
                <w:sz w:val="24"/>
                <w:szCs w:val="24"/>
              </w:rPr>
              <w:t xml:space="preserve"> приватных вагонах (</w:t>
            </w:r>
            <w:r w:rsidRPr="007670D3">
              <w:rPr>
                <w:rFonts w:ascii="Times New Roman" w:eastAsia="Calibri" w:hAnsi="Times New Roman" w:cs="Times New Roman"/>
                <w:sz w:val="24"/>
                <w:szCs w:val="24"/>
              </w:rPr>
              <w:t xml:space="preserve">не принадлежащих перевозчику)   и </w:t>
            </w:r>
            <w:r w:rsidRPr="007670D3">
              <w:rPr>
                <w:rFonts w:ascii="Times New Roman" w:eastAsia="Calibri" w:hAnsi="Times New Roman" w:cs="Times New Roman"/>
                <w:bCs/>
                <w:sz w:val="24"/>
                <w:szCs w:val="24"/>
              </w:rPr>
              <w:t>в инвентарных вагонах принадлежности   АО  «</w:t>
            </w:r>
            <w:proofErr w:type="spellStart"/>
            <w:r w:rsidRPr="007670D3">
              <w:rPr>
                <w:rFonts w:ascii="Times New Roman" w:eastAsia="Calibri" w:hAnsi="Times New Roman" w:cs="Times New Roman"/>
                <w:bCs/>
                <w:sz w:val="24"/>
                <w:szCs w:val="24"/>
              </w:rPr>
              <w:t>Узбекистон</w:t>
            </w:r>
            <w:proofErr w:type="spellEnd"/>
            <w:r w:rsidRPr="007670D3">
              <w:rPr>
                <w:rFonts w:ascii="Times New Roman" w:eastAsia="Calibri" w:hAnsi="Times New Roman" w:cs="Times New Roman"/>
                <w:bCs/>
                <w:sz w:val="24"/>
                <w:szCs w:val="24"/>
              </w:rPr>
              <w:t xml:space="preserve"> </w:t>
            </w:r>
            <w:proofErr w:type="spellStart"/>
            <w:r w:rsidRPr="007670D3">
              <w:rPr>
                <w:rFonts w:ascii="Times New Roman" w:eastAsia="Calibri" w:hAnsi="Times New Roman" w:cs="Times New Roman"/>
                <w:bCs/>
                <w:sz w:val="24"/>
                <w:szCs w:val="24"/>
              </w:rPr>
              <w:t>темир</w:t>
            </w:r>
            <w:proofErr w:type="spellEnd"/>
            <w:r w:rsidRPr="007670D3">
              <w:rPr>
                <w:rFonts w:ascii="Times New Roman" w:eastAsia="Calibri" w:hAnsi="Times New Roman" w:cs="Times New Roman"/>
                <w:bCs/>
                <w:sz w:val="24"/>
                <w:szCs w:val="24"/>
              </w:rPr>
              <w:t xml:space="preserve"> </w:t>
            </w:r>
            <w:proofErr w:type="spellStart"/>
            <w:r w:rsidRPr="007670D3">
              <w:rPr>
                <w:rFonts w:ascii="Times New Roman" w:eastAsia="Calibri" w:hAnsi="Times New Roman" w:cs="Times New Roman"/>
                <w:bCs/>
                <w:sz w:val="24"/>
                <w:szCs w:val="24"/>
              </w:rPr>
              <w:t>йуллари</w:t>
            </w:r>
            <w:proofErr w:type="spellEnd"/>
            <w:r w:rsidRPr="007670D3">
              <w:rPr>
                <w:rFonts w:ascii="Times New Roman" w:eastAsia="Calibri" w:hAnsi="Times New Roman" w:cs="Times New Roman"/>
                <w:bCs/>
                <w:sz w:val="24"/>
                <w:szCs w:val="24"/>
              </w:rPr>
              <w:t>»  (УТИ код 29), при условии со стороны АО «</w:t>
            </w:r>
            <w:proofErr w:type="spellStart"/>
            <w:r w:rsidRPr="007670D3">
              <w:rPr>
                <w:rFonts w:ascii="Times New Roman" w:eastAsia="Calibri" w:hAnsi="Times New Roman" w:cs="Times New Roman"/>
                <w:bCs/>
                <w:sz w:val="24"/>
                <w:szCs w:val="24"/>
              </w:rPr>
              <w:t>Узбекистон</w:t>
            </w:r>
            <w:proofErr w:type="spellEnd"/>
            <w:r w:rsidRPr="007670D3">
              <w:rPr>
                <w:rFonts w:ascii="Times New Roman" w:eastAsia="Calibri" w:hAnsi="Times New Roman" w:cs="Times New Roman"/>
                <w:bCs/>
                <w:sz w:val="24"/>
                <w:szCs w:val="24"/>
              </w:rPr>
              <w:t xml:space="preserve"> </w:t>
            </w:r>
            <w:proofErr w:type="spellStart"/>
            <w:r w:rsidRPr="007670D3">
              <w:rPr>
                <w:rFonts w:ascii="Times New Roman" w:eastAsia="Calibri" w:hAnsi="Times New Roman" w:cs="Times New Roman"/>
                <w:bCs/>
                <w:sz w:val="24"/>
                <w:szCs w:val="24"/>
              </w:rPr>
              <w:t>темир</w:t>
            </w:r>
            <w:proofErr w:type="spellEnd"/>
            <w:r w:rsidRPr="007670D3">
              <w:rPr>
                <w:rFonts w:ascii="Times New Roman" w:eastAsia="Calibri" w:hAnsi="Times New Roman" w:cs="Times New Roman"/>
                <w:bCs/>
                <w:sz w:val="24"/>
                <w:szCs w:val="24"/>
              </w:rPr>
              <w:t xml:space="preserve"> </w:t>
            </w:r>
            <w:proofErr w:type="spellStart"/>
            <w:r w:rsidRPr="007670D3">
              <w:rPr>
                <w:rFonts w:ascii="Times New Roman" w:eastAsia="Calibri" w:hAnsi="Times New Roman" w:cs="Times New Roman"/>
                <w:bCs/>
                <w:sz w:val="24"/>
                <w:szCs w:val="24"/>
              </w:rPr>
              <w:t>йуллари</w:t>
            </w:r>
            <w:proofErr w:type="spellEnd"/>
            <w:r w:rsidRPr="007670D3">
              <w:rPr>
                <w:rFonts w:ascii="Times New Roman" w:eastAsia="Calibri" w:hAnsi="Times New Roman" w:cs="Times New Roman"/>
                <w:bCs/>
                <w:sz w:val="24"/>
                <w:szCs w:val="24"/>
              </w:rPr>
              <w:t>» освобождения Агентства «Туркмендемирёллары» от платы за пользование данными вагонами по территории Туркменистана на 15 дней</w:t>
            </w:r>
          </w:p>
        </w:tc>
        <w:tc>
          <w:tcPr>
            <w:tcW w:w="660" w:type="dxa"/>
            <w:tcBorders>
              <w:top w:val="single" w:sz="4" w:space="0" w:color="auto"/>
              <w:left w:val="single" w:sz="4" w:space="0" w:color="auto"/>
              <w:bottom w:val="single" w:sz="4" w:space="0" w:color="auto"/>
              <w:right w:val="single" w:sz="4" w:space="0" w:color="auto"/>
            </w:tcBorders>
          </w:tcPr>
          <w:p w:rsidR="007670D3" w:rsidRPr="007670D3" w:rsidRDefault="007670D3" w:rsidP="007670D3">
            <w:pPr>
              <w:spacing w:after="0" w:line="240" w:lineRule="auto"/>
              <w:jc w:val="both"/>
              <w:rPr>
                <w:rFonts w:ascii="Times New Roman" w:eastAsia="Calibri" w:hAnsi="Times New Roman" w:cs="Times New Roman"/>
                <w:sz w:val="24"/>
                <w:szCs w:val="24"/>
              </w:rPr>
            </w:pPr>
            <w:r w:rsidRPr="007670D3">
              <w:rPr>
                <w:rFonts w:ascii="Times New Roman" w:eastAsia="Calibri" w:hAnsi="Times New Roman" w:cs="Times New Roman"/>
                <w:sz w:val="24"/>
                <w:szCs w:val="24"/>
              </w:rPr>
              <w:t>0,7</w:t>
            </w:r>
            <w:r w:rsidR="00465A79" w:rsidRPr="00F7286C">
              <w:rPr>
                <w:rFonts w:ascii="Times New Roman" w:eastAsia="Calibri" w:hAnsi="Times New Roman" w:cs="Times New Roman"/>
                <w:sz w:val="24"/>
                <w:szCs w:val="24"/>
              </w:rPr>
              <w:t>0</w:t>
            </w:r>
          </w:p>
        </w:tc>
      </w:tr>
    </w:tbl>
    <w:p w:rsidR="007670D3" w:rsidRPr="00E009B6" w:rsidRDefault="00E009B6" w:rsidP="007670D3">
      <w:pPr>
        <w:spacing w:after="0" w:line="240" w:lineRule="auto"/>
        <w:rPr>
          <w:rFonts w:ascii="Times New Roman" w:eastAsia="Calibri" w:hAnsi="Times New Roman" w:cs="Times New Roman"/>
          <w:sz w:val="25"/>
          <w:szCs w:val="25"/>
          <w:shd w:val="clear" w:color="auto" w:fill="FFFFFF"/>
        </w:rPr>
      </w:pPr>
      <w:r>
        <w:rPr>
          <w:rFonts w:ascii="Times New Roman" w:eastAsia="Calibri" w:hAnsi="Times New Roman" w:cs="Times New Roman"/>
          <w:sz w:val="25"/>
          <w:szCs w:val="25"/>
          <w:shd w:val="clear" w:color="auto" w:fill="FFFFFF"/>
        </w:rPr>
        <w:t xml:space="preserve">   </w:t>
      </w:r>
      <w:r w:rsidRPr="00E009B6">
        <w:rPr>
          <w:rFonts w:ascii="Times New Roman" w:eastAsia="Calibri" w:hAnsi="Times New Roman" w:cs="Times New Roman"/>
          <w:sz w:val="25"/>
          <w:szCs w:val="25"/>
          <w:shd w:val="clear" w:color="auto" w:fill="FFFFFF"/>
        </w:rPr>
        <w:t>»</w:t>
      </w:r>
      <w:r>
        <w:rPr>
          <w:rFonts w:ascii="Times New Roman" w:eastAsia="Calibri" w:hAnsi="Times New Roman" w:cs="Times New Roman"/>
          <w:sz w:val="25"/>
          <w:szCs w:val="25"/>
          <w:shd w:val="clear" w:color="auto" w:fill="FFFFFF"/>
        </w:rPr>
        <w:t>.</w:t>
      </w:r>
      <w:r w:rsidR="007670D3" w:rsidRPr="007670D3">
        <w:rPr>
          <w:rFonts w:ascii="Times New Roman" w:eastAsia="Calibri" w:hAnsi="Times New Roman" w:cs="Times New Roman"/>
          <w:sz w:val="25"/>
          <w:szCs w:val="25"/>
          <w:shd w:val="clear" w:color="auto" w:fill="FFFFFF"/>
        </w:rPr>
        <w:t xml:space="preserve">                        </w:t>
      </w:r>
    </w:p>
    <w:p w:rsidR="001D2C49" w:rsidRPr="007670D3" w:rsidRDefault="001D2C49" w:rsidP="00DD0574">
      <w:pPr>
        <w:spacing w:after="0" w:line="240" w:lineRule="auto"/>
        <w:ind w:right="113"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3411B5">
        <w:rPr>
          <w:rFonts w:ascii="Times New Roman" w:eastAsia="Times New Roman" w:hAnsi="Times New Roman" w:cs="Times New Roman"/>
          <w:sz w:val="28"/>
          <w:szCs w:val="28"/>
          <w:lang w:eastAsia="ru-RU"/>
        </w:rPr>
        <w:t xml:space="preserve">Пункт 15 раздела 2 приложения 3 Тарифной политики </w:t>
      </w:r>
      <w:r>
        <w:rPr>
          <w:rFonts w:ascii="Times New Roman" w:eastAsia="Times New Roman" w:hAnsi="Times New Roman" w:cs="Times New Roman"/>
          <w:sz w:val="28"/>
          <w:szCs w:val="28"/>
          <w:lang w:eastAsia="ru-RU"/>
        </w:rPr>
        <w:t>дополнить новым подпунктом 15.15</w:t>
      </w:r>
      <w:r w:rsidRPr="003411B5">
        <w:rPr>
          <w:rFonts w:ascii="Times New Roman" w:eastAsia="Times New Roman" w:hAnsi="Times New Roman" w:cs="Times New Roman"/>
          <w:sz w:val="28"/>
          <w:szCs w:val="28"/>
          <w:lang w:eastAsia="ru-RU"/>
        </w:rPr>
        <w:t>. в следующей редакции:</w:t>
      </w:r>
    </w:p>
    <w:p w:rsidR="007670D3" w:rsidRPr="007670D3" w:rsidRDefault="001D2C49" w:rsidP="001D2C49">
      <w:pPr>
        <w:spacing w:after="0" w:line="240" w:lineRule="auto"/>
        <w:ind w:right="113" w:firstLine="709"/>
        <w:jc w:val="both"/>
        <w:rPr>
          <w:rFonts w:ascii="Times New Roman" w:eastAsia="Calibri" w:hAnsi="Times New Roman" w:cs="Times New Roman"/>
          <w:sz w:val="28"/>
          <w:szCs w:val="28"/>
        </w:rPr>
      </w:pPr>
      <w:r w:rsidRPr="003411B5">
        <w:rPr>
          <w:rFonts w:ascii="Times New Roman" w:eastAsia="Times New Roman" w:hAnsi="Times New Roman" w:cs="Times New Roman"/>
          <w:sz w:val="28"/>
          <w:szCs w:val="28"/>
          <w:lang w:eastAsia="ru-RU"/>
        </w:rPr>
        <w:lastRenderedPageBreak/>
        <w:t>«</w:t>
      </w:r>
      <w:r w:rsidRPr="00B341E5">
        <w:rPr>
          <w:rFonts w:ascii="Times New Roman" w:eastAsia="Times New Roman" w:hAnsi="Times New Roman" w:cs="Times New Roman"/>
          <w:b/>
          <w:sz w:val="28"/>
          <w:szCs w:val="28"/>
          <w:lang w:eastAsia="ru-RU"/>
        </w:rPr>
        <w:t>15.15</w:t>
      </w:r>
      <w:r w:rsidRPr="003411B5">
        <w:rPr>
          <w:rFonts w:ascii="Times New Roman" w:eastAsia="Times New Roman" w:hAnsi="Times New Roman" w:cs="Times New Roman"/>
          <w:b/>
          <w:sz w:val="28"/>
          <w:szCs w:val="28"/>
          <w:lang w:eastAsia="ru-RU"/>
        </w:rPr>
        <w:t>.</w:t>
      </w:r>
      <w:r w:rsidRPr="003411B5">
        <w:rPr>
          <w:rFonts w:ascii="Times New Roman" w:eastAsia="Times New Roman" w:hAnsi="Times New Roman" w:cs="Times New Roman"/>
          <w:sz w:val="28"/>
          <w:szCs w:val="28"/>
          <w:lang w:eastAsia="ru-RU"/>
        </w:rPr>
        <w:t xml:space="preserve"> На период с 1 </w:t>
      </w:r>
      <w:r w:rsidRPr="00B341E5">
        <w:rPr>
          <w:rFonts w:ascii="Times New Roman" w:eastAsia="Times New Roman" w:hAnsi="Times New Roman" w:cs="Times New Roman"/>
          <w:sz w:val="28"/>
          <w:szCs w:val="28"/>
          <w:lang w:eastAsia="ru-RU"/>
        </w:rPr>
        <w:t>апреля</w:t>
      </w:r>
      <w:r w:rsidRPr="003411B5">
        <w:rPr>
          <w:rFonts w:ascii="Times New Roman" w:eastAsia="Times New Roman" w:hAnsi="Times New Roman" w:cs="Times New Roman"/>
          <w:sz w:val="28"/>
          <w:szCs w:val="28"/>
          <w:lang w:eastAsia="ru-RU"/>
        </w:rPr>
        <w:t xml:space="preserve"> по </w:t>
      </w:r>
      <w:r w:rsidRPr="00B341E5">
        <w:rPr>
          <w:rFonts w:ascii="Times New Roman" w:eastAsia="Times New Roman" w:hAnsi="Times New Roman" w:cs="Times New Roman"/>
          <w:sz w:val="28"/>
          <w:szCs w:val="28"/>
          <w:lang w:eastAsia="ru-RU"/>
        </w:rPr>
        <w:t>30</w:t>
      </w:r>
      <w:r w:rsidRPr="003411B5">
        <w:rPr>
          <w:rFonts w:ascii="Times New Roman" w:eastAsia="Times New Roman" w:hAnsi="Times New Roman" w:cs="Times New Roman"/>
          <w:sz w:val="28"/>
          <w:szCs w:val="28"/>
          <w:lang w:eastAsia="ru-RU"/>
        </w:rPr>
        <w:t xml:space="preserve"> </w:t>
      </w:r>
      <w:r w:rsidRPr="00B341E5">
        <w:rPr>
          <w:rFonts w:ascii="Times New Roman" w:eastAsia="Times New Roman" w:hAnsi="Times New Roman" w:cs="Times New Roman"/>
          <w:sz w:val="28"/>
          <w:szCs w:val="28"/>
          <w:lang w:eastAsia="ru-RU"/>
        </w:rPr>
        <w:t>июня</w:t>
      </w:r>
      <w:r w:rsidRPr="003411B5">
        <w:rPr>
          <w:rFonts w:ascii="Times New Roman" w:eastAsia="Times New Roman" w:hAnsi="Times New Roman" w:cs="Times New Roman"/>
          <w:sz w:val="28"/>
          <w:szCs w:val="28"/>
          <w:lang w:eastAsia="ru-RU"/>
        </w:rPr>
        <w:t xml:space="preserve"> 2023 года установлены </w:t>
      </w:r>
      <w:r w:rsidR="007670D3" w:rsidRPr="007670D3">
        <w:rPr>
          <w:rFonts w:ascii="Times New Roman" w:eastAsia="Calibri" w:hAnsi="Times New Roman" w:cs="Times New Roman"/>
          <w:sz w:val="28"/>
          <w:szCs w:val="28"/>
        </w:rPr>
        <w:t>специальные ставки при транзитных перевозках в сообщении из/в Казахстана  в/из/через Иран в/из Турцию на участке ТРК Серхетяка-Акяйла (и обратно) в размере 0,15 долл.</w:t>
      </w:r>
      <w:r w:rsidR="006B0D15">
        <w:rPr>
          <w:rFonts w:ascii="Times New Roman" w:eastAsia="Calibri" w:hAnsi="Times New Roman" w:cs="Times New Roman"/>
          <w:sz w:val="28"/>
          <w:szCs w:val="28"/>
        </w:rPr>
        <w:t xml:space="preserve"> </w:t>
      </w:r>
      <w:r w:rsidR="007670D3" w:rsidRPr="007670D3">
        <w:rPr>
          <w:rFonts w:ascii="Times New Roman" w:eastAsia="Calibri" w:hAnsi="Times New Roman" w:cs="Times New Roman"/>
          <w:sz w:val="28"/>
          <w:szCs w:val="28"/>
        </w:rPr>
        <w:t xml:space="preserve">США конт/км за  20-футовый груженый контейнер и </w:t>
      </w:r>
      <w:r w:rsidR="00B473B2" w:rsidRPr="00B473B2">
        <w:rPr>
          <w:rFonts w:ascii="Times New Roman" w:eastAsia="Calibri" w:hAnsi="Times New Roman" w:cs="Times New Roman"/>
          <w:sz w:val="28"/>
          <w:szCs w:val="28"/>
        </w:rPr>
        <w:t xml:space="preserve">                 </w:t>
      </w:r>
      <w:r w:rsidR="007670D3" w:rsidRPr="007670D3">
        <w:rPr>
          <w:rFonts w:ascii="Times New Roman" w:eastAsia="Calibri" w:hAnsi="Times New Roman" w:cs="Times New Roman"/>
          <w:sz w:val="28"/>
          <w:szCs w:val="28"/>
        </w:rPr>
        <w:t>0,24 долл.</w:t>
      </w:r>
      <w:r w:rsidR="006B0D15">
        <w:rPr>
          <w:rFonts w:ascii="Times New Roman" w:eastAsia="Calibri" w:hAnsi="Times New Roman" w:cs="Times New Roman"/>
          <w:sz w:val="28"/>
          <w:szCs w:val="28"/>
        </w:rPr>
        <w:t xml:space="preserve"> </w:t>
      </w:r>
      <w:r w:rsidR="007670D3" w:rsidRPr="007670D3">
        <w:rPr>
          <w:rFonts w:ascii="Times New Roman" w:eastAsia="Calibri" w:hAnsi="Times New Roman" w:cs="Times New Roman"/>
          <w:sz w:val="28"/>
          <w:szCs w:val="28"/>
        </w:rPr>
        <w:t>США конт/км за 40-футовый груженый контейнер, перевозимых в составе контейнерного поезда,  с осуществлением следующих перегрузочных операций  в пути следования на станции Этрек: перегруз контейнеров с/на  приватных вагонов третьих стран  на/с приватные (не принадлежащие перевозчику) вагоны железнодорожных администраций-участни</w:t>
      </w:r>
      <w:r w:rsidR="006B0D15">
        <w:rPr>
          <w:rFonts w:ascii="Times New Roman" w:eastAsia="Calibri" w:hAnsi="Times New Roman" w:cs="Times New Roman"/>
          <w:sz w:val="28"/>
          <w:szCs w:val="28"/>
        </w:rPr>
        <w:t>ц Тарифного Соглашения и</w:t>
      </w:r>
      <w:r w:rsidR="007670D3" w:rsidRPr="007670D3">
        <w:rPr>
          <w:rFonts w:ascii="Times New Roman" w:eastAsia="Calibri" w:hAnsi="Times New Roman" w:cs="Times New Roman"/>
          <w:sz w:val="28"/>
          <w:szCs w:val="28"/>
        </w:rPr>
        <w:t xml:space="preserve"> перегруз грузов из/в приватных вагонов третьих стран или приватных (не принадлежащих перевозчику) вагонов железнодорожных администраций-участниц Тарифного Соглашения в/из контейнеры.</w:t>
      </w:r>
      <w:r w:rsidR="00A113DA">
        <w:rPr>
          <w:rFonts w:ascii="Times New Roman" w:eastAsia="Calibri" w:hAnsi="Times New Roman" w:cs="Times New Roman"/>
          <w:sz w:val="28"/>
          <w:szCs w:val="28"/>
        </w:rPr>
        <w:t>».</w:t>
      </w:r>
    </w:p>
    <w:p w:rsidR="007D2B38" w:rsidRDefault="001D2C49" w:rsidP="003411B5">
      <w:pPr>
        <w:spacing w:after="0" w:line="240" w:lineRule="auto"/>
        <w:ind w:right="113" w:firstLine="709"/>
        <w:jc w:val="both"/>
        <w:rPr>
          <w:rFonts w:ascii="Times New Roman" w:eastAsia="Calibri" w:hAnsi="Times New Roman" w:cs="Times New Roman"/>
          <w:sz w:val="28"/>
          <w:szCs w:val="28"/>
        </w:rPr>
      </w:pPr>
      <w:r w:rsidRPr="00B341E5">
        <w:rPr>
          <w:rFonts w:ascii="Times New Roman" w:eastAsia="Times New Roman" w:hAnsi="Times New Roman" w:cs="Times New Roman"/>
          <w:sz w:val="28"/>
          <w:szCs w:val="28"/>
          <w:lang w:eastAsia="ru-RU"/>
        </w:rPr>
        <w:t xml:space="preserve">3. </w:t>
      </w:r>
      <w:r w:rsidRPr="00B341E5">
        <w:rPr>
          <w:rFonts w:ascii="Times New Roman" w:eastAsia="Calibri" w:hAnsi="Times New Roman" w:cs="Times New Roman"/>
          <w:sz w:val="28"/>
          <w:szCs w:val="28"/>
        </w:rPr>
        <w:t>В случае совпадения условий примен</w:t>
      </w:r>
      <w:r w:rsidR="00B85A8F">
        <w:rPr>
          <w:rFonts w:ascii="Times New Roman" w:eastAsia="Calibri" w:hAnsi="Times New Roman" w:cs="Times New Roman"/>
          <w:sz w:val="28"/>
          <w:szCs w:val="28"/>
        </w:rPr>
        <w:t xml:space="preserve">ения понижающих коэффициентов, </w:t>
      </w:r>
      <w:r w:rsidRPr="00B341E5">
        <w:rPr>
          <w:rFonts w:ascii="Times New Roman" w:eastAsia="Calibri" w:hAnsi="Times New Roman" w:cs="Times New Roman"/>
          <w:sz w:val="28"/>
          <w:szCs w:val="28"/>
        </w:rPr>
        <w:t>применяется коэффициент, предусматривающий наибольшую скидку, при равных размерах скидок - один коэффициент.</w:t>
      </w:r>
    </w:p>
    <w:p w:rsidR="00AF58BC" w:rsidRPr="009974EA" w:rsidRDefault="00AF58BC" w:rsidP="009974EA">
      <w:pPr>
        <w:spacing w:after="0" w:line="240" w:lineRule="auto"/>
        <w:ind w:right="113"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Изменение № 49</w:t>
      </w:r>
      <w:r w:rsidRPr="00F13EDE">
        <w:rPr>
          <w:rFonts w:ascii="Times New Roman" w:eastAsia="Times New Roman" w:hAnsi="Times New Roman" w:cs="Times New Roman"/>
          <w:sz w:val="28"/>
          <w:szCs w:val="28"/>
          <w:lang w:eastAsia="ru-RU"/>
        </w:rPr>
        <w:t xml:space="preserve"> </w:t>
      </w:r>
    </w:p>
    <w:p w:rsidR="00D97023" w:rsidRPr="003411B5" w:rsidRDefault="00D97023" w:rsidP="00D97023">
      <w:pPr>
        <w:spacing w:after="0" w:line="240" w:lineRule="auto"/>
        <w:ind w:right="113" w:firstLine="709"/>
        <w:jc w:val="both"/>
        <w:rPr>
          <w:rFonts w:ascii="Times New Roman" w:eastAsia="Times New Roman" w:hAnsi="Times New Roman" w:cs="Times New Roman"/>
          <w:sz w:val="28"/>
          <w:szCs w:val="28"/>
          <w:lang w:eastAsia="ru-RU"/>
        </w:rPr>
      </w:pPr>
      <w:r w:rsidRPr="003411B5">
        <w:rPr>
          <w:rFonts w:ascii="Times New Roman" w:eastAsia="Times New Roman" w:hAnsi="Times New Roman" w:cs="Times New Roman"/>
          <w:sz w:val="28"/>
          <w:szCs w:val="28"/>
          <w:lang w:eastAsia="ru-RU"/>
        </w:rPr>
        <w:t xml:space="preserve">Пункт 15 раздела 2 приложения 3 Тарифной политики </w:t>
      </w:r>
      <w:r>
        <w:rPr>
          <w:rFonts w:ascii="Times New Roman" w:eastAsia="Times New Roman" w:hAnsi="Times New Roman" w:cs="Times New Roman"/>
          <w:sz w:val="28"/>
          <w:szCs w:val="28"/>
          <w:lang w:eastAsia="ru-RU"/>
        </w:rPr>
        <w:t>дополнить новым подпунктом 15.16</w:t>
      </w:r>
      <w:r w:rsidRPr="003411B5">
        <w:rPr>
          <w:rFonts w:ascii="Times New Roman" w:eastAsia="Times New Roman" w:hAnsi="Times New Roman" w:cs="Times New Roman"/>
          <w:sz w:val="28"/>
          <w:szCs w:val="28"/>
          <w:lang w:eastAsia="ru-RU"/>
        </w:rPr>
        <w:t>. в следующей редакции:</w:t>
      </w:r>
    </w:p>
    <w:p w:rsidR="007241D5" w:rsidRPr="007241D5" w:rsidRDefault="009974EA" w:rsidP="007241D5">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000B2168" w:rsidRPr="003411B5">
        <w:rPr>
          <w:rFonts w:ascii="Times New Roman" w:eastAsia="Times New Roman" w:hAnsi="Times New Roman" w:cs="Times New Roman"/>
          <w:sz w:val="28"/>
          <w:szCs w:val="28"/>
          <w:lang w:eastAsia="ru-RU"/>
        </w:rPr>
        <w:t>«</w:t>
      </w:r>
      <w:r w:rsidR="000B2168" w:rsidRPr="00B341E5">
        <w:rPr>
          <w:rFonts w:ascii="Times New Roman" w:eastAsia="Times New Roman" w:hAnsi="Times New Roman" w:cs="Times New Roman"/>
          <w:b/>
          <w:sz w:val="28"/>
          <w:szCs w:val="28"/>
          <w:lang w:eastAsia="ru-RU"/>
        </w:rPr>
        <w:t>15.1</w:t>
      </w:r>
      <w:r w:rsidR="000B2168">
        <w:rPr>
          <w:rFonts w:ascii="Times New Roman" w:eastAsia="Times New Roman" w:hAnsi="Times New Roman" w:cs="Times New Roman"/>
          <w:b/>
          <w:sz w:val="28"/>
          <w:szCs w:val="28"/>
          <w:lang w:eastAsia="ru-RU"/>
        </w:rPr>
        <w:t>6</w:t>
      </w:r>
      <w:r w:rsidR="000B2168" w:rsidRPr="003411B5">
        <w:rPr>
          <w:rFonts w:ascii="Times New Roman" w:eastAsia="Times New Roman" w:hAnsi="Times New Roman" w:cs="Times New Roman"/>
          <w:b/>
          <w:sz w:val="28"/>
          <w:szCs w:val="28"/>
          <w:lang w:eastAsia="ru-RU"/>
        </w:rPr>
        <w:t>.</w:t>
      </w:r>
      <w:r w:rsidR="000B2168" w:rsidRPr="003411B5">
        <w:rPr>
          <w:rFonts w:ascii="Times New Roman" w:eastAsia="Times New Roman" w:hAnsi="Times New Roman" w:cs="Times New Roman"/>
          <w:sz w:val="28"/>
          <w:szCs w:val="28"/>
          <w:lang w:eastAsia="ru-RU"/>
        </w:rPr>
        <w:t xml:space="preserve"> На период с 1 </w:t>
      </w:r>
      <w:r w:rsidR="000B2168" w:rsidRPr="00861B99">
        <w:rPr>
          <w:rFonts w:ascii="Times New Roman" w:eastAsia="Times New Roman" w:hAnsi="Times New Roman" w:cs="Times New Roman"/>
          <w:sz w:val="28"/>
          <w:szCs w:val="28"/>
          <w:lang w:eastAsia="ru-RU"/>
        </w:rPr>
        <w:t>апреля</w:t>
      </w:r>
      <w:r w:rsidR="000B2168" w:rsidRPr="003411B5">
        <w:rPr>
          <w:rFonts w:ascii="Times New Roman" w:eastAsia="Times New Roman" w:hAnsi="Times New Roman" w:cs="Times New Roman"/>
          <w:sz w:val="28"/>
          <w:szCs w:val="28"/>
          <w:lang w:eastAsia="ru-RU"/>
        </w:rPr>
        <w:t xml:space="preserve"> по </w:t>
      </w:r>
      <w:r w:rsidR="000B2168" w:rsidRPr="00861B99">
        <w:rPr>
          <w:rFonts w:ascii="Times New Roman" w:eastAsia="Times New Roman" w:hAnsi="Times New Roman" w:cs="Times New Roman"/>
          <w:sz w:val="28"/>
          <w:szCs w:val="28"/>
          <w:lang w:eastAsia="ru-RU"/>
        </w:rPr>
        <w:t>30</w:t>
      </w:r>
      <w:r w:rsidR="000B2168" w:rsidRPr="003411B5">
        <w:rPr>
          <w:rFonts w:ascii="Times New Roman" w:eastAsia="Times New Roman" w:hAnsi="Times New Roman" w:cs="Times New Roman"/>
          <w:sz w:val="28"/>
          <w:szCs w:val="28"/>
          <w:lang w:eastAsia="ru-RU"/>
        </w:rPr>
        <w:t xml:space="preserve"> </w:t>
      </w:r>
      <w:r w:rsidR="000B2168" w:rsidRPr="00861B99">
        <w:rPr>
          <w:rFonts w:ascii="Times New Roman" w:eastAsia="Times New Roman" w:hAnsi="Times New Roman" w:cs="Times New Roman"/>
          <w:sz w:val="28"/>
          <w:szCs w:val="28"/>
          <w:lang w:eastAsia="ru-RU"/>
        </w:rPr>
        <w:t>июня</w:t>
      </w:r>
      <w:r w:rsidR="000B2168" w:rsidRPr="003411B5">
        <w:rPr>
          <w:rFonts w:ascii="Times New Roman" w:eastAsia="Times New Roman" w:hAnsi="Times New Roman" w:cs="Times New Roman"/>
          <w:sz w:val="28"/>
          <w:szCs w:val="28"/>
          <w:lang w:eastAsia="ru-RU"/>
        </w:rPr>
        <w:t xml:space="preserve"> 2023 года</w:t>
      </w:r>
      <w:r w:rsidR="0046018F" w:rsidRPr="00861B99">
        <w:rPr>
          <w:rFonts w:ascii="Times New Roman" w:eastAsia="Times New Roman" w:hAnsi="Times New Roman" w:cs="Times New Roman"/>
          <w:sz w:val="28"/>
          <w:szCs w:val="28"/>
          <w:lang w:eastAsia="ru-RU"/>
        </w:rPr>
        <w:t xml:space="preserve"> (включительно)</w:t>
      </w:r>
      <w:r w:rsidRPr="00861B99">
        <w:rPr>
          <w:rFonts w:ascii="Times New Roman" w:eastAsia="Calibri" w:hAnsi="Times New Roman" w:cs="Times New Roman"/>
          <w:sz w:val="26"/>
          <w:szCs w:val="26"/>
        </w:rPr>
        <w:t xml:space="preserve">  </w:t>
      </w:r>
      <w:r w:rsidR="0046018F" w:rsidRPr="00861B99">
        <w:rPr>
          <w:rFonts w:ascii="Times New Roman" w:eastAsia="Calibri" w:hAnsi="Times New Roman" w:cs="Times New Roman"/>
          <w:sz w:val="26"/>
          <w:szCs w:val="26"/>
        </w:rPr>
        <w:t>установлен понижающий коэффициент</w:t>
      </w:r>
      <w:r w:rsidR="007241D5" w:rsidRPr="007241D5">
        <w:rPr>
          <w:rFonts w:ascii="Times New Roman" w:eastAsia="Calibri" w:hAnsi="Times New Roman" w:cs="Times New Roman"/>
          <w:sz w:val="26"/>
          <w:szCs w:val="26"/>
        </w:rPr>
        <w:t xml:space="preserve"> 0,6</w:t>
      </w:r>
      <w:r w:rsidR="006B0D15">
        <w:rPr>
          <w:rFonts w:ascii="Times New Roman" w:eastAsia="Calibri" w:hAnsi="Times New Roman" w:cs="Times New Roman"/>
          <w:sz w:val="26"/>
          <w:szCs w:val="26"/>
        </w:rPr>
        <w:t>0</w:t>
      </w:r>
      <w:r w:rsidR="007241D5" w:rsidRPr="007241D5">
        <w:rPr>
          <w:rFonts w:ascii="Times New Roman" w:eastAsia="Calibri" w:hAnsi="Times New Roman" w:cs="Times New Roman"/>
          <w:sz w:val="26"/>
          <w:szCs w:val="26"/>
        </w:rPr>
        <w:t xml:space="preserve"> к ставкам </w:t>
      </w:r>
      <w:r w:rsidR="006B0D15">
        <w:rPr>
          <w:rFonts w:ascii="Times New Roman" w:eastAsia="Calibri" w:hAnsi="Times New Roman" w:cs="Times New Roman"/>
          <w:sz w:val="26"/>
          <w:szCs w:val="26"/>
        </w:rPr>
        <w:t>Тарифной политики</w:t>
      </w:r>
      <w:r w:rsidR="007241D5" w:rsidRPr="007241D5">
        <w:rPr>
          <w:rFonts w:ascii="Times New Roman" w:eastAsia="Calibri" w:hAnsi="Times New Roman" w:cs="Times New Roman"/>
          <w:sz w:val="26"/>
          <w:szCs w:val="26"/>
        </w:rPr>
        <w:t xml:space="preserve"> при транзитных   перевозках  по ТРК на участках Туркменбаши 1 </w:t>
      </w:r>
      <w:proofErr w:type="spellStart"/>
      <w:r w:rsidR="007241D5" w:rsidRPr="007241D5">
        <w:rPr>
          <w:rFonts w:ascii="Times New Roman" w:eastAsia="Calibri" w:hAnsi="Times New Roman" w:cs="Times New Roman"/>
          <w:sz w:val="26"/>
          <w:szCs w:val="26"/>
        </w:rPr>
        <w:t>эксп</w:t>
      </w:r>
      <w:proofErr w:type="spellEnd"/>
      <w:r w:rsidR="008827BE">
        <w:rPr>
          <w:rFonts w:ascii="Times New Roman" w:eastAsia="Calibri" w:hAnsi="Times New Roman" w:cs="Times New Roman"/>
          <w:sz w:val="26"/>
          <w:szCs w:val="26"/>
        </w:rPr>
        <w:t>.</w:t>
      </w:r>
      <w:r w:rsidR="007241D5" w:rsidRPr="007241D5">
        <w:rPr>
          <w:rFonts w:ascii="Times New Roman" w:eastAsia="Calibri" w:hAnsi="Times New Roman" w:cs="Times New Roman"/>
          <w:sz w:val="26"/>
          <w:szCs w:val="26"/>
        </w:rPr>
        <w:t xml:space="preserve">/Туркменбаши 1 порт </w:t>
      </w:r>
      <w:proofErr w:type="spellStart"/>
      <w:r w:rsidR="007241D5" w:rsidRPr="007241D5">
        <w:rPr>
          <w:rFonts w:ascii="Times New Roman" w:eastAsia="Calibri" w:hAnsi="Times New Roman" w:cs="Times New Roman"/>
          <w:sz w:val="26"/>
          <w:szCs w:val="26"/>
        </w:rPr>
        <w:t>эксп</w:t>
      </w:r>
      <w:proofErr w:type="spellEnd"/>
      <w:r w:rsidR="008827BE">
        <w:rPr>
          <w:rFonts w:ascii="Times New Roman" w:eastAsia="Calibri" w:hAnsi="Times New Roman" w:cs="Times New Roman"/>
          <w:sz w:val="26"/>
          <w:szCs w:val="26"/>
        </w:rPr>
        <w:t>.</w:t>
      </w:r>
      <w:r w:rsidR="007241D5" w:rsidRPr="007241D5">
        <w:rPr>
          <w:rFonts w:ascii="Times New Roman" w:eastAsia="Calibri" w:hAnsi="Times New Roman" w:cs="Times New Roman"/>
          <w:sz w:val="26"/>
          <w:szCs w:val="26"/>
        </w:rPr>
        <w:t xml:space="preserve"> – </w:t>
      </w:r>
      <w:proofErr w:type="spellStart"/>
      <w:r w:rsidR="007241D5" w:rsidRPr="007241D5">
        <w:rPr>
          <w:rFonts w:ascii="Times New Roman" w:eastAsia="Calibri" w:hAnsi="Times New Roman" w:cs="Times New Roman"/>
          <w:sz w:val="26"/>
          <w:szCs w:val="26"/>
        </w:rPr>
        <w:t>Сарахс</w:t>
      </w:r>
      <w:proofErr w:type="spellEnd"/>
      <w:r w:rsidR="007241D5" w:rsidRPr="007241D5">
        <w:rPr>
          <w:rFonts w:ascii="Times New Roman" w:eastAsia="Calibri" w:hAnsi="Times New Roman" w:cs="Times New Roman"/>
          <w:sz w:val="26"/>
          <w:szCs w:val="26"/>
        </w:rPr>
        <w:t xml:space="preserve"> </w:t>
      </w:r>
      <w:proofErr w:type="spellStart"/>
      <w:r w:rsidR="007241D5" w:rsidRPr="007241D5">
        <w:rPr>
          <w:rFonts w:ascii="Times New Roman" w:eastAsia="Calibri" w:hAnsi="Times New Roman" w:cs="Times New Roman"/>
          <w:sz w:val="26"/>
          <w:szCs w:val="26"/>
        </w:rPr>
        <w:t>эксп</w:t>
      </w:r>
      <w:proofErr w:type="spellEnd"/>
      <w:r w:rsidR="008827BE">
        <w:rPr>
          <w:rFonts w:ascii="Times New Roman" w:eastAsia="Calibri" w:hAnsi="Times New Roman" w:cs="Times New Roman"/>
          <w:sz w:val="26"/>
          <w:szCs w:val="26"/>
        </w:rPr>
        <w:t>.</w:t>
      </w:r>
      <w:r w:rsidR="007241D5" w:rsidRPr="007241D5">
        <w:rPr>
          <w:rFonts w:ascii="Times New Roman" w:eastAsia="Calibri" w:hAnsi="Times New Roman" w:cs="Times New Roman"/>
          <w:sz w:val="26"/>
          <w:szCs w:val="26"/>
        </w:rPr>
        <w:t xml:space="preserve"> и </w:t>
      </w:r>
      <w:proofErr w:type="spellStart"/>
      <w:r w:rsidR="007241D5" w:rsidRPr="007241D5">
        <w:rPr>
          <w:rFonts w:ascii="Times New Roman" w:eastAsia="Calibri" w:hAnsi="Times New Roman" w:cs="Times New Roman"/>
          <w:sz w:val="26"/>
          <w:szCs w:val="26"/>
        </w:rPr>
        <w:t>Серхетяка</w:t>
      </w:r>
      <w:proofErr w:type="spellEnd"/>
      <w:r w:rsidR="007241D5" w:rsidRPr="007241D5">
        <w:rPr>
          <w:rFonts w:ascii="Times New Roman" w:eastAsia="Calibri" w:hAnsi="Times New Roman" w:cs="Times New Roman"/>
          <w:sz w:val="26"/>
          <w:szCs w:val="26"/>
        </w:rPr>
        <w:t xml:space="preserve"> </w:t>
      </w:r>
      <w:proofErr w:type="spellStart"/>
      <w:r w:rsidR="007241D5" w:rsidRPr="007241D5">
        <w:rPr>
          <w:rFonts w:ascii="Times New Roman" w:eastAsia="Calibri" w:hAnsi="Times New Roman" w:cs="Times New Roman"/>
          <w:sz w:val="26"/>
          <w:szCs w:val="26"/>
        </w:rPr>
        <w:t>эксп</w:t>
      </w:r>
      <w:proofErr w:type="spellEnd"/>
      <w:r w:rsidR="008827BE">
        <w:rPr>
          <w:rFonts w:ascii="Times New Roman" w:eastAsia="Calibri" w:hAnsi="Times New Roman" w:cs="Times New Roman"/>
          <w:sz w:val="26"/>
          <w:szCs w:val="26"/>
        </w:rPr>
        <w:t>.</w:t>
      </w:r>
      <w:r w:rsidR="007241D5" w:rsidRPr="007241D5">
        <w:rPr>
          <w:rFonts w:ascii="Times New Roman" w:eastAsia="Calibri" w:hAnsi="Times New Roman" w:cs="Times New Roman"/>
          <w:sz w:val="26"/>
          <w:szCs w:val="26"/>
        </w:rPr>
        <w:t xml:space="preserve"> – </w:t>
      </w:r>
      <w:proofErr w:type="spellStart"/>
      <w:r w:rsidR="007241D5" w:rsidRPr="007241D5">
        <w:rPr>
          <w:rFonts w:ascii="Times New Roman" w:eastAsia="Calibri" w:hAnsi="Times New Roman" w:cs="Times New Roman"/>
          <w:sz w:val="26"/>
          <w:szCs w:val="26"/>
        </w:rPr>
        <w:t>Сарахс</w:t>
      </w:r>
      <w:proofErr w:type="spellEnd"/>
      <w:r w:rsidR="007241D5" w:rsidRPr="007241D5">
        <w:rPr>
          <w:rFonts w:ascii="Times New Roman" w:eastAsia="Calibri" w:hAnsi="Times New Roman" w:cs="Times New Roman"/>
          <w:sz w:val="26"/>
          <w:szCs w:val="26"/>
        </w:rPr>
        <w:t xml:space="preserve"> </w:t>
      </w:r>
      <w:proofErr w:type="spellStart"/>
      <w:r w:rsidR="007241D5" w:rsidRPr="007241D5">
        <w:rPr>
          <w:rFonts w:ascii="Times New Roman" w:eastAsia="Calibri" w:hAnsi="Times New Roman" w:cs="Times New Roman"/>
          <w:sz w:val="26"/>
          <w:szCs w:val="26"/>
        </w:rPr>
        <w:t>эксп</w:t>
      </w:r>
      <w:proofErr w:type="spellEnd"/>
      <w:r w:rsidR="008827BE">
        <w:rPr>
          <w:rFonts w:ascii="Times New Roman" w:eastAsia="Calibri" w:hAnsi="Times New Roman" w:cs="Times New Roman"/>
          <w:sz w:val="26"/>
          <w:szCs w:val="26"/>
        </w:rPr>
        <w:t>.</w:t>
      </w:r>
      <w:r w:rsidR="007241D5" w:rsidRPr="007241D5">
        <w:rPr>
          <w:rFonts w:ascii="Times New Roman" w:eastAsia="Calibri" w:hAnsi="Times New Roman" w:cs="Times New Roman"/>
          <w:sz w:val="26"/>
          <w:szCs w:val="26"/>
        </w:rPr>
        <w:t xml:space="preserve">  экспортных грузов (кроме </w:t>
      </w:r>
      <w:proofErr w:type="gramStart"/>
      <w:r w:rsidR="007241D5" w:rsidRPr="007241D5">
        <w:rPr>
          <w:rFonts w:ascii="Times New Roman" w:eastAsia="Calibri" w:hAnsi="Times New Roman" w:cs="Times New Roman"/>
          <w:sz w:val="26"/>
          <w:szCs w:val="26"/>
        </w:rPr>
        <w:t>нефтепродукт</w:t>
      </w:r>
      <w:r w:rsidR="00DD0574">
        <w:rPr>
          <w:rFonts w:ascii="Times New Roman" w:eastAsia="Calibri" w:hAnsi="Times New Roman" w:cs="Times New Roman"/>
          <w:sz w:val="26"/>
          <w:szCs w:val="26"/>
        </w:rPr>
        <w:t>ов</w:t>
      </w:r>
      <w:proofErr w:type="gramEnd"/>
      <w:r w:rsidR="00DD0574">
        <w:rPr>
          <w:rFonts w:ascii="Times New Roman" w:eastAsia="Calibri" w:hAnsi="Times New Roman" w:cs="Times New Roman"/>
          <w:sz w:val="26"/>
          <w:szCs w:val="26"/>
        </w:rPr>
        <w:t xml:space="preserve"> перевозимых в цистернах (ГНГ </w:t>
      </w:r>
      <w:r w:rsidR="007241D5" w:rsidRPr="007241D5">
        <w:rPr>
          <w:rFonts w:ascii="Times New Roman" w:eastAsia="Calibri" w:hAnsi="Times New Roman" w:cs="Times New Roman"/>
          <w:sz w:val="26"/>
          <w:szCs w:val="26"/>
        </w:rPr>
        <w:t>27)  Республики Беларусь и Российской Федерации в приватных вагонах (не принадлежащих перевозчику).</w:t>
      </w:r>
      <w:r w:rsidR="00C554D0">
        <w:rPr>
          <w:rFonts w:ascii="Times New Roman" w:eastAsia="Calibri" w:hAnsi="Times New Roman" w:cs="Times New Roman"/>
          <w:sz w:val="26"/>
          <w:szCs w:val="26"/>
        </w:rPr>
        <w:t>».</w:t>
      </w:r>
    </w:p>
    <w:p w:rsidR="009D6A66" w:rsidRPr="00B341E5" w:rsidRDefault="009D6A66" w:rsidP="00B03A97">
      <w:pPr>
        <w:jc w:val="both"/>
        <w:rPr>
          <w:rFonts w:ascii="Times New Roman" w:hAnsi="Times New Roman" w:cs="Times New Roman"/>
          <w:sz w:val="28"/>
          <w:szCs w:val="28"/>
        </w:rPr>
      </w:pPr>
    </w:p>
    <w:p w:rsidR="00EA14D3" w:rsidRPr="00B03A97" w:rsidRDefault="00EA14D3" w:rsidP="00B03A97">
      <w:pPr>
        <w:jc w:val="both"/>
        <w:rPr>
          <w:rFonts w:ascii="Times New Roman" w:hAnsi="Times New Roman" w:cs="Times New Roman"/>
          <w:sz w:val="28"/>
          <w:szCs w:val="28"/>
        </w:rPr>
      </w:pPr>
      <w:r w:rsidRPr="00B03A97">
        <w:rPr>
          <w:rFonts w:ascii="Times New Roman" w:hAnsi="Times New Roman" w:cs="Times New Roman"/>
          <w:sz w:val="28"/>
          <w:szCs w:val="28"/>
        </w:rPr>
        <w:t>Управление делами Тарифной политики</w:t>
      </w:r>
    </w:p>
    <w:p w:rsidR="00EA14D3" w:rsidRPr="00EA14D3" w:rsidRDefault="00EA14D3" w:rsidP="00EA14D3">
      <w:pPr>
        <w:jc w:val="both"/>
        <w:rPr>
          <w:rFonts w:ascii="Times New Roman" w:hAnsi="Times New Roman" w:cs="Times New Roman"/>
          <w:sz w:val="28"/>
          <w:szCs w:val="28"/>
        </w:rPr>
      </w:pPr>
    </w:p>
    <w:p w:rsidR="00EA14D3" w:rsidRPr="00EA14D3" w:rsidRDefault="00EA14D3" w:rsidP="00B96A26">
      <w:pPr>
        <w:spacing w:after="0" w:line="240" w:lineRule="auto"/>
        <w:jc w:val="both"/>
        <w:rPr>
          <w:rFonts w:ascii="Times New Roman" w:hAnsi="Times New Roman" w:cs="Times New Roman"/>
          <w:b/>
          <w:bCs/>
          <w:sz w:val="28"/>
          <w:szCs w:val="28"/>
        </w:rPr>
      </w:pPr>
      <w:r w:rsidRPr="00EA14D3">
        <w:rPr>
          <w:rFonts w:ascii="Times New Roman" w:hAnsi="Times New Roman" w:cs="Times New Roman"/>
          <w:b/>
          <w:bCs/>
          <w:sz w:val="28"/>
          <w:szCs w:val="28"/>
        </w:rPr>
        <w:t xml:space="preserve">И.о. Генерального директора      </w:t>
      </w:r>
    </w:p>
    <w:p w:rsidR="00970A10" w:rsidRPr="00FD4D03" w:rsidRDefault="00EA14D3" w:rsidP="00B96A26">
      <w:pPr>
        <w:spacing w:after="0" w:line="240" w:lineRule="auto"/>
        <w:jc w:val="both"/>
        <w:rPr>
          <w:rFonts w:ascii="Times New Roman" w:hAnsi="Times New Roman" w:cs="Times New Roman"/>
          <w:b/>
          <w:bCs/>
          <w:sz w:val="28"/>
          <w:szCs w:val="28"/>
        </w:rPr>
      </w:pPr>
      <w:r w:rsidRPr="00EA14D3">
        <w:rPr>
          <w:rFonts w:ascii="Times New Roman" w:hAnsi="Times New Roman" w:cs="Times New Roman"/>
          <w:b/>
          <w:bCs/>
          <w:sz w:val="28"/>
          <w:szCs w:val="28"/>
        </w:rPr>
        <w:t>(Председателя</w:t>
      </w:r>
      <w:r w:rsidR="00B96A26">
        <w:rPr>
          <w:rFonts w:ascii="Times New Roman" w:hAnsi="Times New Roman" w:cs="Times New Roman"/>
          <w:b/>
          <w:bCs/>
          <w:sz w:val="28"/>
          <w:szCs w:val="28"/>
        </w:rPr>
        <w:t xml:space="preserve"> </w:t>
      </w:r>
      <w:r w:rsidRPr="00EA14D3">
        <w:rPr>
          <w:rFonts w:ascii="Times New Roman" w:hAnsi="Times New Roman" w:cs="Times New Roman"/>
          <w:b/>
          <w:bCs/>
          <w:sz w:val="28"/>
          <w:szCs w:val="28"/>
        </w:rPr>
        <w:t xml:space="preserve">Правления)                                                  </w:t>
      </w:r>
      <w:r w:rsidR="00B96A26">
        <w:rPr>
          <w:rFonts w:ascii="Times New Roman" w:hAnsi="Times New Roman" w:cs="Times New Roman"/>
          <w:b/>
          <w:bCs/>
          <w:sz w:val="28"/>
          <w:szCs w:val="28"/>
        </w:rPr>
        <w:t xml:space="preserve">   </w:t>
      </w:r>
      <w:r w:rsidRPr="00EA14D3">
        <w:rPr>
          <w:rFonts w:ascii="Times New Roman" w:hAnsi="Times New Roman" w:cs="Times New Roman"/>
          <w:b/>
          <w:bCs/>
          <w:sz w:val="28"/>
          <w:szCs w:val="28"/>
        </w:rPr>
        <w:t xml:space="preserve">       </w:t>
      </w:r>
      <w:r w:rsidR="002375F9">
        <w:rPr>
          <w:rFonts w:ascii="Times New Roman" w:hAnsi="Times New Roman" w:cs="Times New Roman"/>
          <w:b/>
          <w:bCs/>
          <w:sz w:val="28"/>
          <w:szCs w:val="28"/>
        </w:rPr>
        <w:t xml:space="preserve">  </w:t>
      </w:r>
      <w:r w:rsidRPr="00EA14D3">
        <w:rPr>
          <w:rFonts w:ascii="Times New Roman" w:hAnsi="Times New Roman" w:cs="Times New Roman"/>
          <w:b/>
          <w:bCs/>
          <w:sz w:val="28"/>
          <w:szCs w:val="28"/>
        </w:rPr>
        <w:t>М.Кокрекбаев</w:t>
      </w:r>
      <w:r w:rsidR="002375F9">
        <w:rPr>
          <w:rFonts w:ascii="Times New Roman" w:hAnsi="Times New Roman" w:cs="Times New Roman"/>
          <w:b/>
          <w:bCs/>
          <w:sz w:val="28"/>
          <w:szCs w:val="28"/>
        </w:rPr>
        <w:t xml:space="preserve"> </w:t>
      </w:r>
    </w:p>
    <w:p w:rsidR="00520243" w:rsidRPr="00520243" w:rsidRDefault="0052024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AB7713" w:rsidRDefault="00AB7713" w:rsidP="00B96A26">
      <w:pPr>
        <w:spacing w:after="0" w:line="240" w:lineRule="auto"/>
        <w:jc w:val="both"/>
        <w:rPr>
          <w:rFonts w:ascii="Times New Roman" w:hAnsi="Times New Roman" w:cs="Times New Roman"/>
          <w:bCs/>
          <w:sz w:val="16"/>
          <w:szCs w:val="16"/>
        </w:rPr>
      </w:pPr>
    </w:p>
    <w:p w:rsidR="00AB7713" w:rsidRDefault="00AB771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FD4D03" w:rsidRDefault="00FD4D03" w:rsidP="00B96A26">
      <w:pPr>
        <w:spacing w:after="0" w:line="240" w:lineRule="auto"/>
        <w:jc w:val="both"/>
        <w:rPr>
          <w:rFonts w:ascii="Times New Roman" w:hAnsi="Times New Roman" w:cs="Times New Roman"/>
          <w:bCs/>
          <w:sz w:val="16"/>
          <w:szCs w:val="16"/>
        </w:rPr>
      </w:pPr>
    </w:p>
    <w:p w:rsidR="002375F9" w:rsidRPr="008C3F91" w:rsidRDefault="002375F9" w:rsidP="00B96A26">
      <w:pPr>
        <w:spacing w:after="0" w:line="240" w:lineRule="auto"/>
        <w:jc w:val="both"/>
        <w:rPr>
          <w:rFonts w:ascii="Times New Roman" w:hAnsi="Times New Roman" w:cs="Times New Roman"/>
          <w:bCs/>
          <w:sz w:val="16"/>
          <w:szCs w:val="16"/>
        </w:rPr>
      </w:pPr>
      <w:r w:rsidRPr="008C3F91">
        <w:rPr>
          <w:rFonts w:ascii="Times New Roman" w:hAnsi="Times New Roman" w:cs="Times New Roman"/>
          <w:bCs/>
          <w:sz w:val="16"/>
          <w:szCs w:val="16"/>
        </w:rPr>
        <w:t xml:space="preserve">Исп. </w:t>
      </w:r>
      <w:r w:rsidR="009D6A66">
        <w:rPr>
          <w:rFonts w:ascii="Times New Roman" w:hAnsi="Times New Roman" w:cs="Times New Roman"/>
          <w:bCs/>
          <w:sz w:val="16"/>
          <w:szCs w:val="16"/>
        </w:rPr>
        <w:t xml:space="preserve">Сагадатова А. </w:t>
      </w:r>
      <w:r w:rsidRPr="008C3F91">
        <w:rPr>
          <w:rFonts w:ascii="Times New Roman" w:hAnsi="Times New Roman" w:cs="Times New Roman"/>
          <w:bCs/>
          <w:sz w:val="16"/>
          <w:szCs w:val="16"/>
        </w:rPr>
        <w:t>ГППТ-Т</w:t>
      </w:r>
    </w:p>
    <w:p w:rsidR="002375F9" w:rsidRPr="008C3F91" w:rsidRDefault="0045754B" w:rsidP="00B96A26">
      <w:pPr>
        <w:spacing w:after="0" w:line="240" w:lineRule="auto"/>
        <w:jc w:val="both"/>
        <w:rPr>
          <w:rFonts w:ascii="Times New Roman" w:hAnsi="Times New Roman" w:cs="Times New Roman"/>
          <w:bCs/>
          <w:color w:val="FF0000"/>
          <w:sz w:val="16"/>
          <w:szCs w:val="16"/>
        </w:rPr>
      </w:pPr>
      <w:r w:rsidRPr="008C3F91">
        <w:rPr>
          <w:rFonts w:ascii="Times New Roman" w:hAnsi="Times New Roman" w:cs="Times New Roman"/>
          <w:bCs/>
          <w:sz w:val="16"/>
          <w:szCs w:val="16"/>
        </w:rPr>
        <w:t>Тел. 8 (7172) 60-37-1</w:t>
      </w:r>
      <w:r w:rsidR="00FD4D03">
        <w:rPr>
          <w:rFonts w:ascii="Times New Roman" w:hAnsi="Times New Roman" w:cs="Times New Roman"/>
          <w:bCs/>
          <w:sz w:val="16"/>
          <w:szCs w:val="16"/>
        </w:rPr>
        <w:t>1</w:t>
      </w:r>
      <w:r w:rsidR="00261CCF">
        <w:rPr>
          <w:rFonts w:ascii="Times New Roman" w:hAnsi="Times New Roman" w:cs="Times New Roman"/>
          <w:bCs/>
          <w:sz w:val="16"/>
          <w:szCs w:val="16"/>
        </w:rPr>
        <w:t>, 60-37-13</w:t>
      </w:r>
    </w:p>
    <w:sectPr w:rsidR="002375F9" w:rsidRPr="008C3F91" w:rsidSect="00985695">
      <w:headerReference w:type="default" r:id="rId8"/>
      <w:pgSz w:w="11906" w:h="16838"/>
      <w:pgMar w:top="1276"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4F6" w:rsidRDefault="000914F6" w:rsidP="00792D3B">
      <w:pPr>
        <w:spacing w:after="0" w:line="240" w:lineRule="auto"/>
      </w:pPr>
      <w:r>
        <w:separator/>
      </w:r>
    </w:p>
  </w:endnote>
  <w:endnote w:type="continuationSeparator" w:id="0">
    <w:p w:rsidR="000914F6" w:rsidRDefault="000914F6" w:rsidP="00792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4F6" w:rsidRDefault="000914F6" w:rsidP="00792D3B">
      <w:pPr>
        <w:spacing w:after="0" w:line="240" w:lineRule="auto"/>
      </w:pPr>
      <w:r>
        <w:separator/>
      </w:r>
    </w:p>
  </w:footnote>
  <w:footnote w:type="continuationSeparator" w:id="0">
    <w:p w:rsidR="000914F6" w:rsidRDefault="000914F6" w:rsidP="00792D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9220281"/>
      <w:docPartObj>
        <w:docPartGallery w:val="Page Numbers (Top of Page)"/>
        <w:docPartUnique/>
      </w:docPartObj>
    </w:sdtPr>
    <w:sdtEndPr/>
    <w:sdtContent>
      <w:p w:rsidR="00792D3B" w:rsidRPr="00520243" w:rsidRDefault="00792D3B">
        <w:pPr>
          <w:pStyle w:val="a8"/>
          <w:jc w:val="center"/>
          <w:rPr>
            <w:rFonts w:ascii="Times New Roman" w:hAnsi="Times New Roman" w:cs="Times New Roman"/>
          </w:rPr>
        </w:pPr>
        <w:r w:rsidRPr="00520243">
          <w:rPr>
            <w:rFonts w:ascii="Times New Roman" w:hAnsi="Times New Roman" w:cs="Times New Roman"/>
          </w:rPr>
          <w:fldChar w:fldCharType="begin"/>
        </w:r>
        <w:r w:rsidRPr="00520243">
          <w:rPr>
            <w:rFonts w:ascii="Times New Roman" w:hAnsi="Times New Roman" w:cs="Times New Roman"/>
          </w:rPr>
          <w:instrText>PAGE   \* MERGEFORMAT</w:instrText>
        </w:r>
        <w:r w:rsidRPr="00520243">
          <w:rPr>
            <w:rFonts w:ascii="Times New Roman" w:hAnsi="Times New Roman" w:cs="Times New Roman"/>
          </w:rPr>
          <w:fldChar w:fldCharType="separate"/>
        </w:r>
        <w:r w:rsidR="003263D2">
          <w:rPr>
            <w:rFonts w:ascii="Times New Roman" w:hAnsi="Times New Roman" w:cs="Times New Roman"/>
            <w:noProof/>
          </w:rPr>
          <w:t>2</w:t>
        </w:r>
        <w:r w:rsidRPr="00520243">
          <w:rPr>
            <w:rFonts w:ascii="Times New Roman" w:hAnsi="Times New Roman" w:cs="Times New Roman"/>
          </w:rPr>
          <w:fldChar w:fldCharType="end"/>
        </w:r>
      </w:p>
    </w:sdtContent>
  </w:sdt>
  <w:p w:rsidR="00792D3B" w:rsidRDefault="00792D3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2C5A"/>
    <w:multiLevelType w:val="hybridMultilevel"/>
    <w:tmpl w:val="5DB0B492"/>
    <w:lvl w:ilvl="0" w:tplc="D278CE4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F67D28"/>
    <w:multiLevelType w:val="hybridMultilevel"/>
    <w:tmpl w:val="5A44451E"/>
    <w:lvl w:ilvl="0" w:tplc="CFA808E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534B72"/>
    <w:multiLevelType w:val="hybridMultilevel"/>
    <w:tmpl w:val="AD82F5E8"/>
    <w:lvl w:ilvl="0" w:tplc="D8E8FC6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nsid w:val="283F3D51"/>
    <w:multiLevelType w:val="hybridMultilevel"/>
    <w:tmpl w:val="3E84CAD0"/>
    <w:lvl w:ilvl="0" w:tplc="44EEBA2C">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BA37FF"/>
    <w:multiLevelType w:val="hybridMultilevel"/>
    <w:tmpl w:val="3608384E"/>
    <w:lvl w:ilvl="0" w:tplc="D65AF5F4">
      <w:start w:val="1"/>
      <w:numFmt w:val="decimal"/>
      <w:lvlText w:val="%1."/>
      <w:lvlJc w:val="left"/>
      <w:pPr>
        <w:ind w:left="393" w:hanging="360"/>
      </w:pPr>
      <w:rPr>
        <w:rFonts w:hint="default"/>
        <w:b/>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nsid w:val="5FD110E7"/>
    <w:multiLevelType w:val="hybridMultilevel"/>
    <w:tmpl w:val="643A5A96"/>
    <w:lvl w:ilvl="0" w:tplc="044E99B6">
      <w:start w:val="1"/>
      <w:numFmt w:val="decimal"/>
      <w:lvlText w:val="%1."/>
      <w:lvlJc w:val="left"/>
      <w:pPr>
        <w:ind w:left="3015" w:hanging="360"/>
      </w:pPr>
      <w:rPr>
        <w:rFonts w:hint="default"/>
      </w:rPr>
    </w:lvl>
    <w:lvl w:ilvl="1" w:tplc="04190019" w:tentative="1">
      <w:start w:val="1"/>
      <w:numFmt w:val="lowerLetter"/>
      <w:lvlText w:val="%2."/>
      <w:lvlJc w:val="left"/>
      <w:pPr>
        <w:ind w:left="3735" w:hanging="360"/>
      </w:pPr>
    </w:lvl>
    <w:lvl w:ilvl="2" w:tplc="0419001B" w:tentative="1">
      <w:start w:val="1"/>
      <w:numFmt w:val="lowerRoman"/>
      <w:lvlText w:val="%3."/>
      <w:lvlJc w:val="right"/>
      <w:pPr>
        <w:ind w:left="4455" w:hanging="180"/>
      </w:pPr>
    </w:lvl>
    <w:lvl w:ilvl="3" w:tplc="0419000F" w:tentative="1">
      <w:start w:val="1"/>
      <w:numFmt w:val="decimal"/>
      <w:lvlText w:val="%4."/>
      <w:lvlJc w:val="left"/>
      <w:pPr>
        <w:ind w:left="5175" w:hanging="360"/>
      </w:pPr>
    </w:lvl>
    <w:lvl w:ilvl="4" w:tplc="04190019" w:tentative="1">
      <w:start w:val="1"/>
      <w:numFmt w:val="lowerLetter"/>
      <w:lvlText w:val="%5."/>
      <w:lvlJc w:val="left"/>
      <w:pPr>
        <w:ind w:left="5895" w:hanging="360"/>
      </w:pPr>
    </w:lvl>
    <w:lvl w:ilvl="5" w:tplc="0419001B" w:tentative="1">
      <w:start w:val="1"/>
      <w:numFmt w:val="lowerRoman"/>
      <w:lvlText w:val="%6."/>
      <w:lvlJc w:val="right"/>
      <w:pPr>
        <w:ind w:left="6615" w:hanging="180"/>
      </w:pPr>
    </w:lvl>
    <w:lvl w:ilvl="6" w:tplc="0419000F" w:tentative="1">
      <w:start w:val="1"/>
      <w:numFmt w:val="decimal"/>
      <w:lvlText w:val="%7."/>
      <w:lvlJc w:val="left"/>
      <w:pPr>
        <w:ind w:left="7335" w:hanging="360"/>
      </w:pPr>
    </w:lvl>
    <w:lvl w:ilvl="7" w:tplc="04190019" w:tentative="1">
      <w:start w:val="1"/>
      <w:numFmt w:val="lowerLetter"/>
      <w:lvlText w:val="%8."/>
      <w:lvlJc w:val="left"/>
      <w:pPr>
        <w:ind w:left="8055" w:hanging="360"/>
      </w:pPr>
    </w:lvl>
    <w:lvl w:ilvl="8" w:tplc="0419001B" w:tentative="1">
      <w:start w:val="1"/>
      <w:numFmt w:val="lowerRoman"/>
      <w:lvlText w:val="%9."/>
      <w:lvlJc w:val="right"/>
      <w:pPr>
        <w:ind w:left="8775" w:hanging="180"/>
      </w:pPr>
    </w:lvl>
  </w:abstractNum>
  <w:abstractNum w:abstractNumId="6">
    <w:nsid w:val="632F4751"/>
    <w:multiLevelType w:val="hybridMultilevel"/>
    <w:tmpl w:val="FF5C39B2"/>
    <w:lvl w:ilvl="0" w:tplc="B3A08B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04E"/>
    <w:rsid w:val="00011C5D"/>
    <w:rsid w:val="000136E9"/>
    <w:rsid w:val="000138DA"/>
    <w:rsid w:val="0002083E"/>
    <w:rsid w:val="00023BE5"/>
    <w:rsid w:val="00035E9E"/>
    <w:rsid w:val="000517D5"/>
    <w:rsid w:val="000555BF"/>
    <w:rsid w:val="000605B5"/>
    <w:rsid w:val="00061B1A"/>
    <w:rsid w:val="00065B17"/>
    <w:rsid w:val="00067CB2"/>
    <w:rsid w:val="00080670"/>
    <w:rsid w:val="00090118"/>
    <w:rsid w:val="000914F6"/>
    <w:rsid w:val="00097C4C"/>
    <w:rsid w:val="000A306F"/>
    <w:rsid w:val="000B0160"/>
    <w:rsid w:val="000B0677"/>
    <w:rsid w:val="000B2168"/>
    <w:rsid w:val="000C226E"/>
    <w:rsid w:val="000C41BD"/>
    <w:rsid w:val="000D5027"/>
    <w:rsid w:val="000D78D5"/>
    <w:rsid w:val="000F5033"/>
    <w:rsid w:val="00116B58"/>
    <w:rsid w:val="00116FF4"/>
    <w:rsid w:val="0012451B"/>
    <w:rsid w:val="00132E3B"/>
    <w:rsid w:val="001335AF"/>
    <w:rsid w:val="00134710"/>
    <w:rsid w:val="0014003A"/>
    <w:rsid w:val="00145091"/>
    <w:rsid w:val="00151359"/>
    <w:rsid w:val="00151659"/>
    <w:rsid w:val="00156884"/>
    <w:rsid w:val="00157C14"/>
    <w:rsid w:val="00165B0B"/>
    <w:rsid w:val="00167B30"/>
    <w:rsid w:val="001737CB"/>
    <w:rsid w:val="00174B21"/>
    <w:rsid w:val="0017544F"/>
    <w:rsid w:val="00185333"/>
    <w:rsid w:val="00194787"/>
    <w:rsid w:val="00196536"/>
    <w:rsid w:val="001A5F5F"/>
    <w:rsid w:val="001B346F"/>
    <w:rsid w:val="001B5E50"/>
    <w:rsid w:val="001B5F29"/>
    <w:rsid w:val="001D2C49"/>
    <w:rsid w:val="001D374B"/>
    <w:rsid w:val="001D4BDA"/>
    <w:rsid w:val="001D796C"/>
    <w:rsid w:val="001E3DE0"/>
    <w:rsid w:val="001E621E"/>
    <w:rsid w:val="00202F95"/>
    <w:rsid w:val="00215303"/>
    <w:rsid w:val="0021540D"/>
    <w:rsid w:val="00224A00"/>
    <w:rsid w:val="002375F9"/>
    <w:rsid w:val="00243CF1"/>
    <w:rsid w:val="00261CCF"/>
    <w:rsid w:val="00267109"/>
    <w:rsid w:val="002941A5"/>
    <w:rsid w:val="002A398F"/>
    <w:rsid w:val="002A7236"/>
    <w:rsid w:val="002A7A59"/>
    <w:rsid w:val="002B0364"/>
    <w:rsid w:val="002D1917"/>
    <w:rsid w:val="002D333C"/>
    <w:rsid w:val="002D4FFB"/>
    <w:rsid w:val="002E1FAA"/>
    <w:rsid w:val="00302F84"/>
    <w:rsid w:val="00306B3C"/>
    <w:rsid w:val="00307E6F"/>
    <w:rsid w:val="00310CB6"/>
    <w:rsid w:val="003263D2"/>
    <w:rsid w:val="00326720"/>
    <w:rsid w:val="00331843"/>
    <w:rsid w:val="003411B5"/>
    <w:rsid w:val="0034426B"/>
    <w:rsid w:val="00347CD7"/>
    <w:rsid w:val="00351FFF"/>
    <w:rsid w:val="0038204E"/>
    <w:rsid w:val="0039203F"/>
    <w:rsid w:val="003B59DE"/>
    <w:rsid w:val="003C0B78"/>
    <w:rsid w:val="003C159B"/>
    <w:rsid w:val="003C1BD4"/>
    <w:rsid w:val="003C4616"/>
    <w:rsid w:val="003C7DC9"/>
    <w:rsid w:val="003D5402"/>
    <w:rsid w:val="003F01DF"/>
    <w:rsid w:val="003F1435"/>
    <w:rsid w:val="003F7C3A"/>
    <w:rsid w:val="00401F29"/>
    <w:rsid w:val="00402765"/>
    <w:rsid w:val="004038E8"/>
    <w:rsid w:val="004166F4"/>
    <w:rsid w:val="00430B9A"/>
    <w:rsid w:val="00432169"/>
    <w:rsid w:val="00433888"/>
    <w:rsid w:val="00433913"/>
    <w:rsid w:val="0043511C"/>
    <w:rsid w:val="00456938"/>
    <w:rsid w:val="0045754B"/>
    <w:rsid w:val="0046018F"/>
    <w:rsid w:val="00462D3D"/>
    <w:rsid w:val="004637AF"/>
    <w:rsid w:val="00465A79"/>
    <w:rsid w:val="00471387"/>
    <w:rsid w:val="004719FA"/>
    <w:rsid w:val="004742C3"/>
    <w:rsid w:val="0047653B"/>
    <w:rsid w:val="004843B8"/>
    <w:rsid w:val="0048492D"/>
    <w:rsid w:val="00492A32"/>
    <w:rsid w:val="00493BA8"/>
    <w:rsid w:val="004948CC"/>
    <w:rsid w:val="00496652"/>
    <w:rsid w:val="004A4F7E"/>
    <w:rsid w:val="004C03A6"/>
    <w:rsid w:val="004D5C35"/>
    <w:rsid w:val="004E1662"/>
    <w:rsid w:val="004E1844"/>
    <w:rsid w:val="004E3470"/>
    <w:rsid w:val="004F017B"/>
    <w:rsid w:val="004F448C"/>
    <w:rsid w:val="005062F9"/>
    <w:rsid w:val="00515FAD"/>
    <w:rsid w:val="00520243"/>
    <w:rsid w:val="00521DA3"/>
    <w:rsid w:val="005308DD"/>
    <w:rsid w:val="00531EB5"/>
    <w:rsid w:val="005325D5"/>
    <w:rsid w:val="005345E0"/>
    <w:rsid w:val="00534C30"/>
    <w:rsid w:val="00534D26"/>
    <w:rsid w:val="00536555"/>
    <w:rsid w:val="00541502"/>
    <w:rsid w:val="00545D45"/>
    <w:rsid w:val="005515F7"/>
    <w:rsid w:val="005557BD"/>
    <w:rsid w:val="0055678B"/>
    <w:rsid w:val="00556E1B"/>
    <w:rsid w:val="005674C0"/>
    <w:rsid w:val="0057052D"/>
    <w:rsid w:val="005747B2"/>
    <w:rsid w:val="00582C2A"/>
    <w:rsid w:val="00592002"/>
    <w:rsid w:val="005A1446"/>
    <w:rsid w:val="005A3FD2"/>
    <w:rsid w:val="005B061B"/>
    <w:rsid w:val="005C5FAE"/>
    <w:rsid w:val="005E5245"/>
    <w:rsid w:val="0061087F"/>
    <w:rsid w:val="00612186"/>
    <w:rsid w:val="0062306B"/>
    <w:rsid w:val="00625CB6"/>
    <w:rsid w:val="00630862"/>
    <w:rsid w:val="00634053"/>
    <w:rsid w:val="006370CB"/>
    <w:rsid w:val="00640F5D"/>
    <w:rsid w:val="00656259"/>
    <w:rsid w:val="006575C4"/>
    <w:rsid w:val="00680722"/>
    <w:rsid w:val="00681D38"/>
    <w:rsid w:val="0068700D"/>
    <w:rsid w:val="006901F8"/>
    <w:rsid w:val="00691F80"/>
    <w:rsid w:val="00696188"/>
    <w:rsid w:val="006A0A62"/>
    <w:rsid w:val="006A0F8B"/>
    <w:rsid w:val="006A1208"/>
    <w:rsid w:val="006A2D45"/>
    <w:rsid w:val="006B0D15"/>
    <w:rsid w:val="006B374C"/>
    <w:rsid w:val="006B4665"/>
    <w:rsid w:val="006B4EDC"/>
    <w:rsid w:val="006C5089"/>
    <w:rsid w:val="006D46B8"/>
    <w:rsid w:val="006E4152"/>
    <w:rsid w:val="006E4961"/>
    <w:rsid w:val="00720422"/>
    <w:rsid w:val="00723C4D"/>
    <w:rsid w:val="007241D5"/>
    <w:rsid w:val="00724601"/>
    <w:rsid w:val="00733EA2"/>
    <w:rsid w:val="007619F3"/>
    <w:rsid w:val="00761DA1"/>
    <w:rsid w:val="007670D3"/>
    <w:rsid w:val="00777045"/>
    <w:rsid w:val="00777B5D"/>
    <w:rsid w:val="0078241D"/>
    <w:rsid w:val="00787AD7"/>
    <w:rsid w:val="00792D3B"/>
    <w:rsid w:val="007A4650"/>
    <w:rsid w:val="007A5DDC"/>
    <w:rsid w:val="007B2D62"/>
    <w:rsid w:val="007B367C"/>
    <w:rsid w:val="007B4A28"/>
    <w:rsid w:val="007C3CBB"/>
    <w:rsid w:val="007C6619"/>
    <w:rsid w:val="007C6753"/>
    <w:rsid w:val="007D02AD"/>
    <w:rsid w:val="007D2B38"/>
    <w:rsid w:val="007D359E"/>
    <w:rsid w:val="007E7EA0"/>
    <w:rsid w:val="007F5002"/>
    <w:rsid w:val="00806BF9"/>
    <w:rsid w:val="0082123F"/>
    <w:rsid w:val="0082423D"/>
    <w:rsid w:val="008247AB"/>
    <w:rsid w:val="00830CE7"/>
    <w:rsid w:val="0084243C"/>
    <w:rsid w:val="00842848"/>
    <w:rsid w:val="00844796"/>
    <w:rsid w:val="00850AF2"/>
    <w:rsid w:val="00857DCF"/>
    <w:rsid w:val="00861B99"/>
    <w:rsid w:val="00864745"/>
    <w:rsid w:val="0087466A"/>
    <w:rsid w:val="00881FE7"/>
    <w:rsid w:val="008827BE"/>
    <w:rsid w:val="00883CCF"/>
    <w:rsid w:val="0089504D"/>
    <w:rsid w:val="00895B99"/>
    <w:rsid w:val="008B2D85"/>
    <w:rsid w:val="008C3EE3"/>
    <w:rsid w:val="008C3F91"/>
    <w:rsid w:val="008E15E0"/>
    <w:rsid w:val="008E3E5E"/>
    <w:rsid w:val="008E76FE"/>
    <w:rsid w:val="008F6827"/>
    <w:rsid w:val="00904ADA"/>
    <w:rsid w:val="0091273F"/>
    <w:rsid w:val="00920B07"/>
    <w:rsid w:val="00924289"/>
    <w:rsid w:val="00926C5F"/>
    <w:rsid w:val="00927E3B"/>
    <w:rsid w:val="00935A3B"/>
    <w:rsid w:val="009412B3"/>
    <w:rsid w:val="009427FD"/>
    <w:rsid w:val="00946DCB"/>
    <w:rsid w:val="00952804"/>
    <w:rsid w:val="00970A10"/>
    <w:rsid w:val="00970C26"/>
    <w:rsid w:val="009745B3"/>
    <w:rsid w:val="00976470"/>
    <w:rsid w:val="00983942"/>
    <w:rsid w:val="00985695"/>
    <w:rsid w:val="00987025"/>
    <w:rsid w:val="00987CFE"/>
    <w:rsid w:val="00992538"/>
    <w:rsid w:val="0099324D"/>
    <w:rsid w:val="00993AEF"/>
    <w:rsid w:val="009974EA"/>
    <w:rsid w:val="009977CD"/>
    <w:rsid w:val="009C308B"/>
    <w:rsid w:val="009D6A66"/>
    <w:rsid w:val="009E3D24"/>
    <w:rsid w:val="009E3D65"/>
    <w:rsid w:val="009E5CDD"/>
    <w:rsid w:val="009F57E1"/>
    <w:rsid w:val="00A04A6D"/>
    <w:rsid w:val="00A05199"/>
    <w:rsid w:val="00A113DA"/>
    <w:rsid w:val="00A244A9"/>
    <w:rsid w:val="00A276B5"/>
    <w:rsid w:val="00A37617"/>
    <w:rsid w:val="00A45C0C"/>
    <w:rsid w:val="00A5615B"/>
    <w:rsid w:val="00A67A21"/>
    <w:rsid w:val="00A73024"/>
    <w:rsid w:val="00A82E64"/>
    <w:rsid w:val="00A84001"/>
    <w:rsid w:val="00AA2652"/>
    <w:rsid w:val="00AB53F4"/>
    <w:rsid w:val="00AB7713"/>
    <w:rsid w:val="00AC3C85"/>
    <w:rsid w:val="00AC45F5"/>
    <w:rsid w:val="00AC52E1"/>
    <w:rsid w:val="00AD33FA"/>
    <w:rsid w:val="00AE1F71"/>
    <w:rsid w:val="00AF58BC"/>
    <w:rsid w:val="00AF6562"/>
    <w:rsid w:val="00B00861"/>
    <w:rsid w:val="00B010FC"/>
    <w:rsid w:val="00B03A97"/>
    <w:rsid w:val="00B10722"/>
    <w:rsid w:val="00B17D90"/>
    <w:rsid w:val="00B24201"/>
    <w:rsid w:val="00B341E5"/>
    <w:rsid w:val="00B473B2"/>
    <w:rsid w:val="00B51B0E"/>
    <w:rsid w:val="00B5478D"/>
    <w:rsid w:val="00B57FB3"/>
    <w:rsid w:val="00B812D0"/>
    <w:rsid w:val="00B8298E"/>
    <w:rsid w:val="00B846E8"/>
    <w:rsid w:val="00B84C1D"/>
    <w:rsid w:val="00B85A8F"/>
    <w:rsid w:val="00B93D5E"/>
    <w:rsid w:val="00B958B0"/>
    <w:rsid w:val="00B96A26"/>
    <w:rsid w:val="00BA01D0"/>
    <w:rsid w:val="00BA021F"/>
    <w:rsid w:val="00BA2124"/>
    <w:rsid w:val="00BB0BC7"/>
    <w:rsid w:val="00BB540F"/>
    <w:rsid w:val="00BC5E2F"/>
    <w:rsid w:val="00BC68D8"/>
    <w:rsid w:val="00BE238F"/>
    <w:rsid w:val="00BE4BAF"/>
    <w:rsid w:val="00BF5DA7"/>
    <w:rsid w:val="00BF7217"/>
    <w:rsid w:val="00C03CF2"/>
    <w:rsid w:val="00C064E3"/>
    <w:rsid w:val="00C16867"/>
    <w:rsid w:val="00C20ADD"/>
    <w:rsid w:val="00C21AC7"/>
    <w:rsid w:val="00C22FDB"/>
    <w:rsid w:val="00C27B08"/>
    <w:rsid w:val="00C332FF"/>
    <w:rsid w:val="00C350DB"/>
    <w:rsid w:val="00C47D45"/>
    <w:rsid w:val="00C51692"/>
    <w:rsid w:val="00C53748"/>
    <w:rsid w:val="00C54000"/>
    <w:rsid w:val="00C554D0"/>
    <w:rsid w:val="00C575DE"/>
    <w:rsid w:val="00C753D3"/>
    <w:rsid w:val="00C82807"/>
    <w:rsid w:val="00C840F2"/>
    <w:rsid w:val="00C8485D"/>
    <w:rsid w:val="00C913E5"/>
    <w:rsid w:val="00CA1030"/>
    <w:rsid w:val="00CA39C5"/>
    <w:rsid w:val="00CA4995"/>
    <w:rsid w:val="00CB36FD"/>
    <w:rsid w:val="00CB381E"/>
    <w:rsid w:val="00CE6191"/>
    <w:rsid w:val="00CF1E1A"/>
    <w:rsid w:val="00CF425A"/>
    <w:rsid w:val="00CF5697"/>
    <w:rsid w:val="00CF6450"/>
    <w:rsid w:val="00D007B1"/>
    <w:rsid w:val="00D02011"/>
    <w:rsid w:val="00D12CF8"/>
    <w:rsid w:val="00D1446C"/>
    <w:rsid w:val="00D16DD7"/>
    <w:rsid w:val="00D205CB"/>
    <w:rsid w:val="00D235F0"/>
    <w:rsid w:val="00D24C88"/>
    <w:rsid w:val="00D277A3"/>
    <w:rsid w:val="00D35332"/>
    <w:rsid w:val="00D37448"/>
    <w:rsid w:val="00D453A9"/>
    <w:rsid w:val="00D5099D"/>
    <w:rsid w:val="00D56C85"/>
    <w:rsid w:val="00D66A7C"/>
    <w:rsid w:val="00D839B1"/>
    <w:rsid w:val="00D84079"/>
    <w:rsid w:val="00D90C99"/>
    <w:rsid w:val="00D91448"/>
    <w:rsid w:val="00D97023"/>
    <w:rsid w:val="00DA2064"/>
    <w:rsid w:val="00DA32F0"/>
    <w:rsid w:val="00DA7687"/>
    <w:rsid w:val="00DB0731"/>
    <w:rsid w:val="00DB3FAD"/>
    <w:rsid w:val="00DD0574"/>
    <w:rsid w:val="00DD445A"/>
    <w:rsid w:val="00DD67B0"/>
    <w:rsid w:val="00DE40C8"/>
    <w:rsid w:val="00DE5707"/>
    <w:rsid w:val="00DE734F"/>
    <w:rsid w:val="00DE7B6C"/>
    <w:rsid w:val="00DF12EE"/>
    <w:rsid w:val="00DF4AB6"/>
    <w:rsid w:val="00DF50EB"/>
    <w:rsid w:val="00DF6819"/>
    <w:rsid w:val="00E009B6"/>
    <w:rsid w:val="00E03C47"/>
    <w:rsid w:val="00E03F05"/>
    <w:rsid w:val="00E13D4C"/>
    <w:rsid w:val="00E15F20"/>
    <w:rsid w:val="00E177A5"/>
    <w:rsid w:val="00E17DF5"/>
    <w:rsid w:val="00E32DA0"/>
    <w:rsid w:val="00E37632"/>
    <w:rsid w:val="00E44DFA"/>
    <w:rsid w:val="00E45861"/>
    <w:rsid w:val="00E479FC"/>
    <w:rsid w:val="00E67193"/>
    <w:rsid w:val="00E74B55"/>
    <w:rsid w:val="00E76287"/>
    <w:rsid w:val="00E824BD"/>
    <w:rsid w:val="00E8405A"/>
    <w:rsid w:val="00E87116"/>
    <w:rsid w:val="00E87B6E"/>
    <w:rsid w:val="00E87E78"/>
    <w:rsid w:val="00E92459"/>
    <w:rsid w:val="00EA0F28"/>
    <w:rsid w:val="00EA14D3"/>
    <w:rsid w:val="00EA22DB"/>
    <w:rsid w:val="00EA6E58"/>
    <w:rsid w:val="00EA6E74"/>
    <w:rsid w:val="00EC47A9"/>
    <w:rsid w:val="00EC4F30"/>
    <w:rsid w:val="00EC7947"/>
    <w:rsid w:val="00EE228D"/>
    <w:rsid w:val="00EE5E26"/>
    <w:rsid w:val="00EF73A5"/>
    <w:rsid w:val="00F03BC9"/>
    <w:rsid w:val="00F05E7A"/>
    <w:rsid w:val="00F13B57"/>
    <w:rsid w:val="00F13EDE"/>
    <w:rsid w:val="00F24AA2"/>
    <w:rsid w:val="00F26DEF"/>
    <w:rsid w:val="00F3420D"/>
    <w:rsid w:val="00F43594"/>
    <w:rsid w:val="00F43949"/>
    <w:rsid w:val="00F4674F"/>
    <w:rsid w:val="00F57D0E"/>
    <w:rsid w:val="00F62DCB"/>
    <w:rsid w:val="00F65594"/>
    <w:rsid w:val="00F708EE"/>
    <w:rsid w:val="00F7286C"/>
    <w:rsid w:val="00F870DB"/>
    <w:rsid w:val="00F91F12"/>
    <w:rsid w:val="00F96164"/>
    <w:rsid w:val="00FA17FE"/>
    <w:rsid w:val="00FA26AB"/>
    <w:rsid w:val="00FB019B"/>
    <w:rsid w:val="00FB175D"/>
    <w:rsid w:val="00FC6004"/>
    <w:rsid w:val="00FD4D03"/>
    <w:rsid w:val="00FE104D"/>
    <w:rsid w:val="00FE2657"/>
    <w:rsid w:val="00FE6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CF1"/>
    <w:pPr>
      <w:spacing w:after="200" w:line="276" w:lineRule="auto"/>
    </w:pPr>
  </w:style>
  <w:style w:type="paragraph" w:styleId="1">
    <w:name w:val="heading 1"/>
    <w:basedOn w:val="a"/>
    <w:next w:val="a"/>
    <w:link w:val="10"/>
    <w:qFormat/>
    <w:rsid w:val="00FA17FE"/>
    <w:pPr>
      <w:keepNext/>
      <w:spacing w:after="0" w:line="240" w:lineRule="auto"/>
      <w:ind w:left="360"/>
      <w:jc w:val="both"/>
      <w:outlineLvl w:val="0"/>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3CF1"/>
    <w:pPr>
      <w:spacing w:after="0" w:line="240" w:lineRule="auto"/>
    </w:pPr>
  </w:style>
  <w:style w:type="character" w:customStyle="1" w:styleId="10">
    <w:name w:val="Заголовок 1 Знак"/>
    <w:basedOn w:val="a0"/>
    <w:link w:val="1"/>
    <w:rsid w:val="00FA17FE"/>
    <w:rPr>
      <w:rFonts w:ascii="Times New Roman" w:eastAsia="Times New Roman" w:hAnsi="Times New Roman" w:cs="Times New Roman"/>
      <w:b/>
      <w:bCs/>
      <w:sz w:val="28"/>
      <w:szCs w:val="20"/>
      <w:lang w:eastAsia="ru-RU"/>
    </w:rPr>
  </w:style>
  <w:style w:type="table" w:styleId="a4">
    <w:name w:val="Table Grid"/>
    <w:basedOn w:val="a1"/>
    <w:uiPriority w:val="39"/>
    <w:rsid w:val="00895B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95B99"/>
    <w:pPr>
      <w:spacing w:after="0" w:line="240" w:lineRule="auto"/>
      <w:ind w:left="720"/>
      <w:contextualSpacing/>
    </w:pPr>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8E3E5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E3E5E"/>
    <w:rPr>
      <w:rFonts w:ascii="Segoe UI" w:hAnsi="Segoe UI" w:cs="Segoe UI"/>
      <w:sz w:val="18"/>
      <w:szCs w:val="18"/>
    </w:rPr>
  </w:style>
  <w:style w:type="paragraph" w:styleId="a8">
    <w:name w:val="header"/>
    <w:basedOn w:val="a"/>
    <w:link w:val="a9"/>
    <w:uiPriority w:val="99"/>
    <w:unhideWhenUsed/>
    <w:rsid w:val="00792D3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92D3B"/>
  </w:style>
  <w:style w:type="paragraph" w:styleId="aa">
    <w:name w:val="footer"/>
    <w:basedOn w:val="a"/>
    <w:link w:val="ab"/>
    <w:uiPriority w:val="99"/>
    <w:unhideWhenUsed/>
    <w:rsid w:val="00792D3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92D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CF1"/>
    <w:pPr>
      <w:spacing w:after="200" w:line="276" w:lineRule="auto"/>
    </w:pPr>
  </w:style>
  <w:style w:type="paragraph" w:styleId="1">
    <w:name w:val="heading 1"/>
    <w:basedOn w:val="a"/>
    <w:next w:val="a"/>
    <w:link w:val="10"/>
    <w:qFormat/>
    <w:rsid w:val="00FA17FE"/>
    <w:pPr>
      <w:keepNext/>
      <w:spacing w:after="0" w:line="240" w:lineRule="auto"/>
      <w:ind w:left="360"/>
      <w:jc w:val="both"/>
      <w:outlineLvl w:val="0"/>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3CF1"/>
    <w:pPr>
      <w:spacing w:after="0" w:line="240" w:lineRule="auto"/>
    </w:pPr>
  </w:style>
  <w:style w:type="character" w:customStyle="1" w:styleId="10">
    <w:name w:val="Заголовок 1 Знак"/>
    <w:basedOn w:val="a0"/>
    <w:link w:val="1"/>
    <w:rsid w:val="00FA17FE"/>
    <w:rPr>
      <w:rFonts w:ascii="Times New Roman" w:eastAsia="Times New Roman" w:hAnsi="Times New Roman" w:cs="Times New Roman"/>
      <w:b/>
      <w:bCs/>
      <w:sz w:val="28"/>
      <w:szCs w:val="20"/>
      <w:lang w:eastAsia="ru-RU"/>
    </w:rPr>
  </w:style>
  <w:style w:type="table" w:styleId="a4">
    <w:name w:val="Table Grid"/>
    <w:basedOn w:val="a1"/>
    <w:uiPriority w:val="39"/>
    <w:rsid w:val="00895B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95B99"/>
    <w:pPr>
      <w:spacing w:after="0" w:line="240" w:lineRule="auto"/>
      <w:ind w:left="720"/>
      <w:contextualSpacing/>
    </w:pPr>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8E3E5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E3E5E"/>
    <w:rPr>
      <w:rFonts w:ascii="Segoe UI" w:hAnsi="Segoe UI" w:cs="Segoe UI"/>
      <w:sz w:val="18"/>
      <w:szCs w:val="18"/>
    </w:rPr>
  </w:style>
  <w:style w:type="paragraph" w:styleId="a8">
    <w:name w:val="header"/>
    <w:basedOn w:val="a"/>
    <w:link w:val="a9"/>
    <w:uiPriority w:val="99"/>
    <w:unhideWhenUsed/>
    <w:rsid w:val="00792D3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92D3B"/>
  </w:style>
  <w:style w:type="paragraph" w:styleId="aa">
    <w:name w:val="footer"/>
    <w:basedOn w:val="a"/>
    <w:link w:val="ab"/>
    <w:uiPriority w:val="99"/>
    <w:unhideWhenUsed/>
    <w:rsid w:val="00792D3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92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495275">
      <w:bodyDiv w:val="1"/>
      <w:marLeft w:val="0"/>
      <w:marRight w:val="0"/>
      <w:marTop w:val="0"/>
      <w:marBottom w:val="0"/>
      <w:divBdr>
        <w:top w:val="none" w:sz="0" w:space="0" w:color="auto"/>
        <w:left w:val="none" w:sz="0" w:space="0" w:color="auto"/>
        <w:bottom w:val="none" w:sz="0" w:space="0" w:color="auto"/>
        <w:right w:val="none" w:sz="0" w:space="0" w:color="auto"/>
      </w:divBdr>
    </w:div>
    <w:div w:id="1312365964">
      <w:bodyDiv w:val="1"/>
      <w:marLeft w:val="0"/>
      <w:marRight w:val="0"/>
      <w:marTop w:val="0"/>
      <w:marBottom w:val="0"/>
      <w:divBdr>
        <w:top w:val="none" w:sz="0" w:space="0" w:color="auto"/>
        <w:left w:val="none" w:sz="0" w:space="0" w:color="auto"/>
        <w:bottom w:val="none" w:sz="0" w:space="0" w:color="auto"/>
        <w:right w:val="none" w:sz="0" w:space="0" w:color="auto"/>
      </w:divBdr>
    </w:div>
    <w:div w:id="167052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4</Pages>
  <Words>1326</Words>
  <Characters>7561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Albina</dc:creator>
  <cp:lastModifiedBy>Алия М. Сагадатова</cp:lastModifiedBy>
  <cp:revision>216</cp:revision>
  <cp:lastPrinted>2023-03-20T09:58:00Z</cp:lastPrinted>
  <dcterms:created xsi:type="dcterms:W3CDTF">2023-03-01T10:42:00Z</dcterms:created>
  <dcterms:modified xsi:type="dcterms:W3CDTF">2023-04-05T05:06:00Z</dcterms:modified>
</cp:coreProperties>
</file>