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2463F1">
        <w:rPr>
          <w:rFonts w:ascii="Sylfaen" w:hAnsi="Sylfaen"/>
          <w:b/>
          <w:sz w:val="26"/>
          <w:szCs w:val="26"/>
          <w:lang w:val="ka-GE"/>
        </w:rPr>
        <w:t>8</w:t>
      </w:r>
      <w:r w:rsidR="00C417A5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2463F1">
        <w:rPr>
          <w:rFonts w:ascii="Sylfaen" w:hAnsi="Sylfaen"/>
          <w:b/>
          <w:sz w:val="26"/>
          <w:szCs w:val="26"/>
          <w:lang w:val="ka-GE"/>
        </w:rPr>
        <w:t>აგვისტოს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2463F1">
        <w:rPr>
          <w:rFonts w:ascii="Sylfaen" w:hAnsi="Sylfaen"/>
          <w:b/>
          <w:sz w:val="26"/>
          <w:szCs w:val="26"/>
          <w:lang w:val="ka-GE"/>
        </w:rPr>
        <w:t>10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2463F1">
        <w:rPr>
          <w:rFonts w:ascii="Sylfaen" w:hAnsi="Sylfaen"/>
          <w:b/>
          <w:sz w:val="26"/>
          <w:szCs w:val="26"/>
          <w:lang w:val="ka-GE"/>
        </w:rPr>
        <w:t>27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7C12C5" w:rsidRDefault="007C12C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2463F1" w:rsidRPr="001B02D5" w:rsidRDefault="002463F1" w:rsidP="00D34FD1">
      <w:pPr>
        <w:jc w:val="both"/>
        <w:rPr>
          <w:rFonts w:ascii="Sylfaen" w:hAnsi="Sylfaen"/>
          <w:b/>
          <w:sz w:val="26"/>
          <w:szCs w:val="26"/>
        </w:rPr>
      </w:pPr>
      <w:bookmarkStart w:id="0" w:name="_GoBack"/>
      <w:bookmarkEnd w:id="0"/>
    </w:p>
    <w:p w:rsidR="00395B12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  <w:r w:rsidRPr="000C4943">
        <w:rPr>
          <w:rFonts w:ascii="Sylfaen" w:hAnsi="Sylfaen"/>
          <w:b/>
          <w:sz w:val="28"/>
          <w:szCs w:val="28"/>
        </w:rPr>
        <w:tab/>
      </w:r>
      <w:r w:rsidRPr="00C417A5">
        <w:rPr>
          <w:rFonts w:ascii="Sylfaen" w:hAnsi="Sylfaen"/>
          <w:sz w:val="28"/>
          <w:szCs w:val="28"/>
          <w:lang w:val="ka-GE"/>
        </w:rPr>
        <w:t>პუნქტი</w:t>
      </w:r>
      <w:r w:rsidR="004F1DF7" w:rsidRPr="00C417A5">
        <w:rPr>
          <w:rFonts w:ascii="Sylfaen" w:hAnsi="Sylfaen"/>
          <w:sz w:val="28"/>
          <w:szCs w:val="28"/>
          <w:lang w:val="ka-GE"/>
        </w:rPr>
        <w:t xml:space="preserve"> 2</w:t>
      </w:r>
    </w:p>
    <w:p w:rsidR="002463F1" w:rsidRDefault="002463F1" w:rsidP="002463F1">
      <w:pPr>
        <w:jc w:val="both"/>
        <w:rPr>
          <w:rFonts w:ascii="Sylfaen" w:eastAsia="Times New Roman" w:hAnsi="Sylfaen" w:cs="Times New Roman"/>
          <w:sz w:val="28"/>
          <w:szCs w:val="28"/>
          <w:lang w:val="ka-GE"/>
        </w:rPr>
      </w:pPr>
    </w:p>
    <w:p w:rsidR="002463F1" w:rsidRPr="002463F1" w:rsidRDefault="002463F1" w:rsidP="002463F1">
      <w:pPr>
        <w:jc w:val="both"/>
        <w:rPr>
          <w:rFonts w:ascii="Sylfaen" w:hAnsi="Sylfaen"/>
          <w:lang w:val="ka-GE"/>
        </w:rPr>
      </w:pPr>
      <w:r>
        <w:rPr>
          <w:rFonts w:ascii="Sylfaen" w:eastAsia="Times New Roman" w:hAnsi="Sylfaen" w:cs="Times New Roman"/>
          <w:sz w:val="28"/>
          <w:szCs w:val="28"/>
          <w:lang w:val="ka-GE"/>
        </w:rPr>
        <w:t xml:space="preserve">         </w:t>
      </w:r>
      <w:r w:rsidRPr="002463F1">
        <w:rPr>
          <w:rFonts w:ascii="Sylfaen" w:hAnsi="Sylfaen"/>
          <w:lang w:val="ka-GE"/>
        </w:rPr>
        <w:t>მუხლი V.-ს დაემატოს ახალი 52-ე პუნქტი შემდეგი რედაქციით:</w:t>
      </w:r>
    </w:p>
    <w:p w:rsidR="002463F1" w:rsidRDefault="002463F1" w:rsidP="002463F1">
      <w:pPr>
        <w:spacing w:after="0"/>
        <w:ind w:firstLine="540"/>
        <w:jc w:val="both"/>
        <w:rPr>
          <w:rFonts w:ascii="Sylfaen" w:hAnsi="Sylfaen" w:cs="Arial"/>
          <w:sz w:val="24"/>
          <w:lang w:val="ka-GE"/>
        </w:rPr>
      </w:pPr>
      <w:r>
        <w:rPr>
          <w:rFonts w:ascii="Sylfaen" w:hAnsi="Sylfaen" w:cs="Arial"/>
          <w:sz w:val="24"/>
          <w:lang w:val="ka-GE"/>
        </w:rPr>
        <w:t xml:space="preserve">„52. სადგურ რუსთავიდან სადგურ ფოთის </w:t>
      </w:r>
      <w:r>
        <w:rPr>
          <w:rFonts w:ascii="Sylfaen" w:hAnsi="Sylfaen" w:cs="Arial"/>
          <w:sz w:val="24"/>
        </w:rPr>
        <w:t>(</w:t>
      </w:r>
      <w:r>
        <w:rPr>
          <w:rFonts w:ascii="Sylfaen" w:hAnsi="Sylfaen" w:cs="Arial"/>
          <w:sz w:val="24"/>
          <w:lang w:val="ka-GE"/>
        </w:rPr>
        <w:t xml:space="preserve">მათ შორის პორტის) დანიშნულებით ამონიუმის ნიტრატის (31023090)  საკუთარი </w:t>
      </w:r>
      <w:r>
        <w:rPr>
          <w:rFonts w:ascii="Sylfaen" w:hAnsi="Sylfaen" w:cs="Arial"/>
          <w:sz w:val="24"/>
          <w:szCs w:val="24"/>
          <w:lang w:val="ka-GE" w:eastAsia="ru-RU"/>
        </w:rPr>
        <w:t>(არენდირებული)</w:t>
      </w:r>
      <w:r>
        <w:rPr>
          <w:rFonts w:ascii="Sylfaen" w:hAnsi="Sylfaen" w:cs="Arial"/>
          <w:sz w:val="24"/>
          <w:lang w:val="ka-GE"/>
        </w:rPr>
        <w:t xml:space="preserve"> ვაგონებით გადაზიდვისას დადგინდეს სპეც. ტარიფი -  7,43 აშშ დოლარი ერთ ტონა ტვირთზე. ამასთან, ტვირთის მინიმალური საანგარიშო წონა შეადგენს - 65 ტონას.“.</w:t>
      </w:r>
    </w:p>
    <w:p w:rsidR="002463F1" w:rsidRDefault="002463F1" w:rsidP="002463F1">
      <w:pPr>
        <w:pStyle w:val="a3"/>
        <w:spacing w:line="276" w:lineRule="auto"/>
        <w:ind w:left="0" w:firstLine="540"/>
        <w:jc w:val="both"/>
        <w:rPr>
          <w:rFonts w:ascii="Sylfaen" w:hAnsi="Sylfaen" w:cs="Sylfaen"/>
          <w:lang w:val="ka-GE"/>
        </w:rPr>
      </w:pPr>
      <w:r w:rsidRPr="002463F1">
        <w:rPr>
          <w:rFonts w:ascii="Sylfaen" w:hAnsi="Sylfaen"/>
          <w:b/>
          <w:lang w:val="ka-GE"/>
        </w:rPr>
        <w:t xml:space="preserve">   </w:t>
      </w:r>
      <w:proofErr w:type="spellStart"/>
      <w:r>
        <w:rPr>
          <w:rFonts w:ascii="Sylfaen" w:hAnsi="Sylfaen"/>
          <w:lang w:val="fr-FR"/>
        </w:rPr>
        <w:t>დადგენილებ</w:t>
      </w:r>
      <w:proofErr w:type="spellEnd"/>
      <w:r>
        <w:rPr>
          <w:rFonts w:ascii="Sylfaen" w:hAnsi="Sylfaen"/>
          <w:lang w:val="ka-GE"/>
        </w:rPr>
        <w:t>ის მე-2 პუნქტი</w:t>
      </w:r>
      <w:r>
        <w:rPr>
          <w:rFonts w:ascii="Sylfaen" w:hAnsi="Sylfaen"/>
          <w:lang w:val="ka-GE"/>
        </w:rPr>
        <w:t xml:space="preserve"> ძალაში შევიდეს ხელმოწერის დღიდან   მოქმედების ვადით - 2025 წლის 31 დეკემბრის ჩათვლით.</w:t>
      </w:r>
    </w:p>
    <w:p w:rsidR="00395B12" w:rsidRDefault="00395B12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8"/>
          <w:szCs w:val="28"/>
          <w:lang w:val="ka-GE"/>
        </w:rPr>
      </w:pPr>
    </w:p>
    <w:sectPr w:rsidR="00395B12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9FB07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58</cp:revision>
  <cp:lastPrinted>2022-05-23T13:40:00Z</cp:lastPrinted>
  <dcterms:created xsi:type="dcterms:W3CDTF">2022-03-15T11:57:00Z</dcterms:created>
  <dcterms:modified xsi:type="dcterms:W3CDTF">2025-08-14T07:31:00Z</dcterms:modified>
</cp:coreProperties>
</file>