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6E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5FC84E5" w14:textId="25035182" w:rsidR="0076396E" w:rsidRPr="00FA1E5D" w:rsidRDefault="0076396E" w:rsidP="0076396E">
      <w:pPr>
        <w:jc w:val="right"/>
        <w:rPr>
          <w:rFonts w:ascii="Sylfaen" w:hAnsi="Sylfaen"/>
          <w:b/>
          <w:sz w:val="24"/>
          <w:szCs w:val="24"/>
          <w:lang w:val="ka-GE"/>
        </w:rPr>
      </w:pPr>
      <w:r w:rsidRPr="00E56BAD">
        <w:rPr>
          <w:rFonts w:ascii="Sylfaen" w:hAnsi="Sylfaen"/>
          <w:i/>
          <w:sz w:val="24"/>
          <w:szCs w:val="24"/>
          <w:lang w:val="ka-GE"/>
        </w:rPr>
        <w:t xml:space="preserve">დანართი </w:t>
      </w:r>
    </w:p>
    <w:p w14:paraId="7383367B" w14:textId="77777777" w:rsidR="0076396E" w:rsidRPr="008E1C0E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 xml:space="preserve">სადგურის მორიგე </w:t>
      </w:r>
      <w:r>
        <w:rPr>
          <w:rFonts w:ascii="Sylfaen" w:hAnsi="Sylfaen"/>
          <w:b/>
          <w:sz w:val="28"/>
          <w:szCs w:val="28"/>
        </w:rPr>
        <w:t xml:space="preserve">II-IV </w:t>
      </w:r>
      <w:r>
        <w:rPr>
          <w:rFonts w:ascii="Sylfaen" w:hAnsi="Sylfaen"/>
          <w:b/>
          <w:sz w:val="28"/>
          <w:szCs w:val="28"/>
          <w:lang w:val="ka-GE"/>
        </w:rPr>
        <w:t>კატეგორიის სადგური</w:t>
      </w:r>
    </w:p>
    <w:p w14:paraId="0BCDFF1A" w14:textId="77777777" w:rsidR="0076396E" w:rsidRPr="008C49B1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საკვალიფიკაციო მოთხოვნები</w:t>
      </w:r>
    </w:p>
    <w:p w14:paraId="78C04A01" w14:textId="77777777" w:rsidR="0076396E" w:rsidRDefault="0076396E" w:rsidP="0076396E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3D9BA" wp14:editId="06D479E2">
                <wp:simplePos x="0" y="0"/>
                <wp:positionH relativeFrom="column">
                  <wp:posOffset>-5535295</wp:posOffset>
                </wp:positionH>
                <wp:positionV relativeFrom="paragraph">
                  <wp:posOffset>-3689985</wp:posOffset>
                </wp:positionV>
                <wp:extent cx="1600200" cy="0"/>
                <wp:effectExtent l="8255" t="5715" r="1079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EEAE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5.85pt,-290.55pt" to="-309.85pt,-2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"/>
            </w:pict>
          </mc:Fallback>
        </mc:AlternateContent>
      </w:r>
      <w:r w:rsidRPr="00F45B02">
        <w:rPr>
          <w:rFonts w:ascii="Sylfaen" w:hAnsi="Sylfaen"/>
          <w:b/>
          <w:sz w:val="28"/>
          <w:szCs w:val="28"/>
          <w:lang w:val="ka-GE"/>
        </w:rPr>
        <w:t>ამოცანები</w:t>
      </w:r>
      <w:r>
        <w:rPr>
          <w:rFonts w:ascii="Sylfaen" w:hAnsi="Sylfaen"/>
          <w:sz w:val="28"/>
          <w:szCs w:val="28"/>
          <w:lang w:val="ka-GE"/>
        </w:rPr>
        <w:t xml:space="preserve"> :  </w:t>
      </w:r>
      <w:r>
        <w:rPr>
          <w:rFonts w:ascii="Sylfaen" w:hAnsi="Sylfaen"/>
          <w:lang w:val="ka-GE"/>
        </w:rPr>
        <w:t>მატარებლების მიღება-გაგზავნის ორგანიზება და სატვირთო  ოპერაციებისთვის ვაგონების მიწოდება-გამოტანა.</w:t>
      </w:r>
    </w:p>
    <w:p w14:paraId="03E40619" w14:textId="77777777" w:rsidR="0076396E" w:rsidRDefault="0076396E" w:rsidP="0076396E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F45D8D">
        <w:rPr>
          <w:rFonts w:ascii="Sylfaen" w:hAnsi="Sylfaen"/>
          <w:b/>
          <w:sz w:val="24"/>
          <w:szCs w:val="24"/>
        </w:rPr>
        <w:t>1.</w:t>
      </w:r>
      <w:r w:rsidRPr="00F45D8D"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vertAnchor="text" w:horzAnchor="margin" w:tblpX="282" w:tblpY="173"/>
        <w:tblOverlap w:val="never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"/>
        <w:gridCol w:w="9342"/>
      </w:tblGrid>
      <w:tr w:rsidR="0076396E" w:rsidRPr="00A4456E" w14:paraId="5B8C2B85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DCA98C4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40536D12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ოპერატიული გეგმის და მოძრაობის გრაფიკის შესაბამისად  მატარებელთა შეუფერხებელი მიღება  - გაგზავნა.</w:t>
            </w:r>
          </w:p>
        </w:tc>
      </w:tr>
      <w:tr w:rsidR="0076396E" w:rsidRPr="00A4456E" w14:paraId="06826F20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2B6E814F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49636E11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მატარებელთა განფორმირება - ფორმირების ოპერაციების ხელმძღვანელობა.</w:t>
            </w:r>
          </w:p>
        </w:tc>
      </w:tr>
      <w:tr w:rsidR="0076396E" w:rsidRPr="00A4456E" w14:paraId="1EEC0B63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4EDD625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433D3A22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მისაღებ-გასაგზავნი პარკის ლიანდაგებში ყველა სამანევრო გადაადგილების მართვა</w:t>
            </w:r>
          </w:p>
        </w:tc>
      </w:tr>
      <w:tr w:rsidR="0076396E" w:rsidRPr="00A4456E" w14:paraId="5110AC06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607D910E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4C32B9DA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ცვლაში მომუშავე სატვირთო გადაზიდვებთან დაკავშირებული  მუშაკების მუშაობის კონტროლი;</w:t>
            </w:r>
          </w:p>
        </w:tc>
      </w:tr>
      <w:tr w:rsidR="0076396E" w:rsidRPr="00A4456E" w14:paraId="55844FDC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07A43521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4196E963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სადგურის მისაღებ- გასაგზავნი პარკის ლიანდაგებში ვაგონების დამაგრებისათვის განკარგულების გაცემა;</w:t>
            </w:r>
          </w:p>
        </w:tc>
      </w:tr>
      <w:tr w:rsidR="0076396E" w:rsidRPr="00A4456E" w14:paraId="1821263E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FF87D0B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0AE1EBD6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კტსმ-ის მოწყობილობათა  კონტროლი და რეაგირება;</w:t>
            </w:r>
          </w:p>
        </w:tc>
      </w:tr>
      <w:tr w:rsidR="0076396E" w:rsidRPr="00A4456E" w14:paraId="0653262C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AC4E686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ECC7FE3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ცვლის გადაბარების დადგენილი წესების მიხედვით უზრუნველყოფა;</w:t>
            </w:r>
          </w:p>
        </w:tc>
      </w:tr>
      <w:tr w:rsidR="0076396E" w:rsidRPr="00A4456E" w14:paraId="4F0BBFC6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3EEC1F74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037F8B32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ადგილობრივი პირობებიდან გამომდინარე ტგა-ს მიხედვითუზრუნველყოს მატარებლის შეხვედრა-გაცილება;</w:t>
            </w:r>
          </w:p>
        </w:tc>
      </w:tr>
      <w:tr w:rsidR="0076396E" w:rsidRPr="00A4456E" w14:paraId="64CB17C3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10C8FB21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0956DF8F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მატარებელთა მოძრაობასთან დაკავშირებული ინსტრუქციების,სადგურის ტექნოლოგიური პროცესის,სადგურის ტექნიკურ-განმკარგულებელი აქტის,უსაფრთხოების ტექნიკის  და საწარმოო სანიტარიის მოთხოვნათა დაცვა;</w:t>
            </w:r>
          </w:p>
        </w:tc>
      </w:tr>
      <w:tr w:rsidR="0076396E" w:rsidRPr="00A4456E" w14:paraId="77102775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E5B7120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50FB7EE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სამატარებლო- ტექნიკური დოკუმენტაციის წარმოება;</w:t>
            </w:r>
          </w:p>
        </w:tc>
      </w:tr>
      <w:tr w:rsidR="0076396E" w:rsidRPr="00A4456E" w14:paraId="0779968D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1C6B967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FC36EAB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მოვალეა დაიცვას შრომის შინაგანაწესი და დისციპლინა;</w:t>
            </w:r>
          </w:p>
        </w:tc>
      </w:tr>
      <w:tr w:rsidR="0076396E" w:rsidRPr="00A4456E" w14:paraId="29D8C79D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E915F96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0A0CD875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76396E" w:rsidRPr="00A4456E" w14:paraId="4828862A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7C6E93F8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392F8B4D" w14:textId="77777777" w:rsidR="0076396E" w:rsidRPr="00A4456E" w:rsidRDefault="0076396E" w:rsidP="003346E4">
            <w:pPr>
              <w:spacing w:after="0" w:line="252" w:lineRule="auto"/>
              <w:ind w:firstLine="113"/>
              <w:jc w:val="both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 xml:space="preserve">მოვალეა კომპეტენციის ფარგლებში, იცოდეს და დაიცვას 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 გამოცემული ინსტრუქციები. </w:t>
            </w:r>
          </w:p>
          <w:p w14:paraId="6FFFECB3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76396E" w:rsidRPr="00A4456E" w14:paraId="0DFA0B01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5AFCBE7" w14:textId="77777777" w:rsidR="0076396E" w:rsidRPr="00A4456E" w:rsidRDefault="0076396E" w:rsidP="003346E4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542E442B" w14:textId="77777777" w:rsidR="0076396E" w:rsidRPr="00A445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A4456E">
              <w:rPr>
                <w:rFonts w:ascii="Sylfaen" w:hAnsi="Sylfaen" w:cs="Sylfaen"/>
                <w:color w:val="000000"/>
                <w:lang w:val="ka-GE"/>
              </w:rPr>
              <w:t>მოვალეა დაიცვას კონპიდენციალურობა დასაქმებულთა პირად ინფორმაციებთან დაკავშირებით.</w:t>
            </w:r>
          </w:p>
        </w:tc>
      </w:tr>
    </w:tbl>
    <w:p w14:paraId="4C84CF9F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1E1DF1B0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7DCDA821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55B7E6DC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  <w:lang w:val="ka-GE"/>
        </w:rPr>
        <w:t>2</w:t>
      </w:r>
      <w:r w:rsidRPr="00F45D8D"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</w:t>
      </w:r>
      <w:r w:rsidRPr="00F45D8D">
        <w:rPr>
          <w:rFonts w:ascii="Sylfaen" w:hAnsi="Sylfaen"/>
          <w:b/>
          <w:sz w:val="24"/>
          <w:szCs w:val="24"/>
          <w:lang w:val="ka-GE"/>
        </w:rPr>
        <w:t>აკვალიფიკაციო მოთხოვნები:</w:t>
      </w:r>
    </w:p>
    <w:tbl>
      <w:tblPr>
        <w:tblpPr w:leftFromText="180" w:rightFromText="180" w:bottomFromText="200" w:vertAnchor="text" w:horzAnchor="page" w:tblpX="1459" w:tblpY="25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291"/>
        <w:gridCol w:w="6376"/>
      </w:tblGrid>
      <w:tr w:rsidR="0076396E" w:rsidRPr="00EE57AE" w14:paraId="6D048AC7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5CEB" w14:textId="77777777" w:rsidR="0076396E" w:rsidRPr="005176E6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526C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განათლება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BFC22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საშუალო </w:t>
            </w:r>
          </w:p>
        </w:tc>
      </w:tr>
      <w:tr w:rsidR="0076396E" w:rsidRPr="00EE57AE" w14:paraId="1C7F357A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D9BE" w14:textId="77777777" w:rsidR="0076396E" w:rsidRPr="005176E6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4C21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სამუშაო </w:t>
            </w: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გამოცდილება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75C5C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0CCD17CB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4D21" w14:textId="77777777" w:rsidR="0076396E" w:rsidRPr="005176E6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D396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აუცილებელი ცოდნა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1135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4E405F73" w14:textId="77777777" w:rsidTr="003346E4">
        <w:trPr>
          <w:trHeight w:val="47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6BB0" w14:textId="77777777" w:rsidR="0076396E" w:rsidRPr="005176E6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0777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სხვა მოთხოვნები(სასურველია)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159D7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ოპერატიულობა, დაკვირვებულობა,სწრაფი გადაწყვეტილების მიღების უნარი</w:t>
            </w:r>
          </w:p>
        </w:tc>
      </w:tr>
    </w:tbl>
    <w:p w14:paraId="169AB085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4772ADD1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1582FA0E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5CBF975E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3D1ED866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6360A66E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0DDDC0F3" w14:textId="77777777" w:rsidR="0076396E" w:rsidRDefault="0076396E" w:rsidP="0076396E">
      <w:pPr>
        <w:rPr>
          <w:rFonts w:ascii="Sylfaen" w:hAnsi="Sylfaen"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</w:rPr>
        <w:t>3.</w:t>
      </w:r>
      <w:r w:rsidRPr="00F45D8D">
        <w:rPr>
          <w:rFonts w:ascii="Sylfaen" w:hAnsi="Sylfaen"/>
          <w:b/>
          <w:sz w:val="24"/>
          <w:szCs w:val="24"/>
          <w:lang w:val="ka-GE"/>
        </w:rPr>
        <w:t>სამუშაო რეჟიმი</w:t>
      </w:r>
      <w:r>
        <w:rPr>
          <w:rFonts w:ascii="Sylfaen" w:hAnsi="Sylfaen"/>
          <w:b/>
          <w:sz w:val="24"/>
          <w:szCs w:val="24"/>
          <w:lang w:val="ka-GE"/>
        </w:rPr>
        <w:t xml:space="preserve">:  </w:t>
      </w:r>
      <w:r>
        <w:rPr>
          <w:rFonts w:ascii="Sylfaen" w:hAnsi="Sylfaen"/>
          <w:sz w:val="24"/>
          <w:szCs w:val="24"/>
          <w:lang w:val="ka-GE"/>
        </w:rPr>
        <w:t>ცვლიანი</w:t>
      </w:r>
      <w:r>
        <w:rPr>
          <w:rFonts w:ascii="Sylfaen" w:hAnsi="Sylfaen"/>
          <w:sz w:val="24"/>
          <w:szCs w:val="24"/>
        </w:rPr>
        <w:t>;</w:t>
      </w:r>
    </w:p>
    <w:p w14:paraId="0F3FEED7" w14:textId="77777777" w:rsidR="0076396E" w:rsidRDefault="0076396E" w:rsidP="0076396E">
      <w:pPr>
        <w:rPr>
          <w:rFonts w:ascii="Sylfaen" w:hAnsi="Sylfaen"/>
        </w:rPr>
      </w:pPr>
    </w:p>
    <w:p w14:paraId="22BA694D" w14:textId="77777777" w:rsidR="0076396E" w:rsidRDefault="0076396E" w:rsidP="0076396E">
      <w:pPr>
        <w:rPr>
          <w:rFonts w:ascii="Sylfaen" w:hAnsi="Sylfaen"/>
        </w:rPr>
      </w:pPr>
    </w:p>
    <w:p w14:paraId="6466757A" w14:textId="77777777" w:rsidR="0076396E" w:rsidRDefault="0076396E" w:rsidP="0076396E">
      <w:pPr>
        <w:rPr>
          <w:rFonts w:ascii="Sylfaen" w:hAnsi="Sylfaen"/>
        </w:rPr>
      </w:pPr>
    </w:p>
    <w:p w14:paraId="49B5C69A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D90D065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797935A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2CFCA350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311EFB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225BCB6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4CC5506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48A9974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2D1CF979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4B9B74C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25DB6CEE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DEEA540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7466A5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36A0FE0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6EFEBD9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sectPr w:rsidR="0076396E" w:rsidSect="004E0D17">
      <w:pgSz w:w="12240" w:h="15840"/>
      <w:pgMar w:top="18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A307B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8"/>
    <w:rsid w:val="00545C22"/>
    <w:rsid w:val="0076396E"/>
    <w:rsid w:val="00C01F48"/>
    <w:rsid w:val="00F7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F334"/>
  <w15:chartTrackingRefBased/>
  <w15:docId w15:val="{2064B5FE-C3E3-49A3-8F80-F715E19F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6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2026-09-18T13:54:00Z</dcterms:created>
  <dcterms:modified xsi:type="dcterms:W3CDTF">2026-09-18T13:58:00Z</dcterms:modified>
</cp:coreProperties>
</file>